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noProof/>
          <w:lang w:eastAsia="pl-PL" w:bidi="ar-SA"/>
        </w:rPr>
      </w:pP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noProof/>
          <w:lang w:eastAsia="pl-PL" w:bidi="ar-SA"/>
        </w:rPr>
      </w:pP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noProof/>
          <w:lang w:eastAsia="pl-PL" w:bidi="ar-SA"/>
        </w:rPr>
      </w:pP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noProof/>
          <w:lang w:eastAsia="pl-PL" w:bidi="ar-SA"/>
        </w:rPr>
      </w:pP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noProof/>
          <w:lang w:eastAsia="pl-PL" w:bidi="ar-SA"/>
        </w:rPr>
      </w:pPr>
      <w:r w:rsidRPr="00B80DE1">
        <w:rPr>
          <w:rFonts w:ascii="Arial" w:hAnsi="Arial" w:cs="Arial"/>
          <w:noProof/>
          <w:highlight w:val="yellow"/>
          <w:lang w:eastAsia="pl-PL" w:bidi="ar-SA"/>
        </w:rPr>
        <w:t>[LOGO ADO]</w:t>
      </w: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b/>
          <w:noProof/>
          <w:lang w:eastAsia="pl-PL" w:bidi="ar-SA"/>
        </w:rPr>
      </w:pPr>
    </w:p>
    <w:p w:rsidR="00B80DE1" w:rsidRPr="00B80DE1" w:rsidRDefault="00B80DE1" w:rsidP="00B80DE1">
      <w:pPr>
        <w:spacing w:before="120" w:after="120"/>
        <w:jc w:val="center"/>
        <w:rPr>
          <w:rFonts w:ascii="Arial" w:hAnsi="Arial" w:cs="Arial"/>
          <w:b/>
        </w:rPr>
      </w:pPr>
    </w:p>
    <w:p w:rsidR="00B80DE1" w:rsidRPr="00B80DE1" w:rsidRDefault="00B80DE1" w:rsidP="00B80DE1">
      <w:pPr>
        <w:pStyle w:val="Tytu"/>
        <w:spacing w:before="120" w:after="120" w:line="360" w:lineRule="auto"/>
        <w:rPr>
          <w:rFonts w:ascii="Arial" w:hAnsi="Arial" w:cs="Arial"/>
          <w:sz w:val="40"/>
          <w:szCs w:val="36"/>
        </w:rPr>
      </w:pPr>
      <w:r w:rsidRPr="00B80DE1">
        <w:rPr>
          <w:rFonts w:ascii="Arial" w:hAnsi="Arial" w:cs="Arial"/>
          <w:sz w:val="40"/>
          <w:szCs w:val="36"/>
        </w:rPr>
        <w:t>POLITYKA OCHRONY DANYCH OSOBOWYCH</w:t>
      </w:r>
    </w:p>
    <w:p w:rsidR="00B80DE1" w:rsidRPr="00B80DE1" w:rsidRDefault="00B80DE1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B80DE1" w:rsidRPr="00B80DE1" w:rsidRDefault="00B80DE1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B80DE1" w:rsidRPr="00B80DE1" w:rsidRDefault="00B80DE1" w:rsidP="00B80DE1">
      <w:pPr>
        <w:tabs>
          <w:tab w:val="left" w:pos="4536"/>
        </w:tabs>
        <w:spacing w:before="120" w:after="120"/>
        <w:jc w:val="center"/>
        <w:rPr>
          <w:rFonts w:ascii="Arial" w:hAnsi="Arial" w:cs="Arial"/>
          <w:highlight w:val="yellow"/>
        </w:rPr>
      </w:pPr>
      <w:r w:rsidRPr="00B80DE1">
        <w:rPr>
          <w:rFonts w:ascii="Arial" w:hAnsi="Arial" w:cs="Arial"/>
          <w:highlight w:val="yellow"/>
        </w:rPr>
        <w:t>[</w:t>
      </w:r>
      <w:r w:rsidRPr="00B80DE1">
        <w:rPr>
          <w:rFonts w:ascii="Arial" w:hAnsi="Arial" w:cs="Arial"/>
          <w:b/>
          <w:highlight w:val="yellow"/>
        </w:rPr>
        <w:t>NAZWA ADO</w:t>
      </w:r>
      <w:r w:rsidRPr="00B80DE1">
        <w:rPr>
          <w:rFonts w:ascii="Arial" w:hAnsi="Arial" w:cs="Arial"/>
          <w:highlight w:val="yellow"/>
        </w:rPr>
        <w:t>]</w:t>
      </w:r>
    </w:p>
    <w:p w:rsidR="00B80DE1" w:rsidRPr="00B80DE1" w:rsidRDefault="00B80DE1" w:rsidP="00B80DE1">
      <w:pPr>
        <w:tabs>
          <w:tab w:val="left" w:pos="4536"/>
        </w:tabs>
        <w:spacing w:before="120" w:after="120"/>
        <w:jc w:val="center"/>
        <w:rPr>
          <w:rFonts w:ascii="Arial" w:hAnsi="Arial" w:cs="Arial"/>
          <w:highlight w:val="yellow"/>
        </w:rPr>
      </w:pPr>
      <w:r w:rsidRPr="00B80DE1">
        <w:rPr>
          <w:rFonts w:ascii="Arial" w:hAnsi="Arial" w:cs="Arial"/>
          <w:highlight w:val="yellow"/>
        </w:rPr>
        <w:t>[ADRES ADO]</w:t>
      </w:r>
    </w:p>
    <w:p w:rsidR="00B80DE1" w:rsidRPr="00B80DE1" w:rsidRDefault="00B80DE1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B80DE1" w:rsidRDefault="00B80DE1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567B70" w:rsidRDefault="00567B70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567B70" w:rsidRDefault="00567B70" w:rsidP="000A66FB">
      <w:pPr>
        <w:tabs>
          <w:tab w:val="left" w:pos="8623"/>
        </w:tabs>
        <w:spacing w:before="120" w:after="120"/>
        <w:rPr>
          <w:rFonts w:ascii="Arial" w:hAnsi="Arial" w:cs="Arial"/>
        </w:rPr>
      </w:pPr>
    </w:p>
    <w:p w:rsidR="00567B70" w:rsidRPr="00B80DE1" w:rsidRDefault="00567B70" w:rsidP="00B80DE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7"/>
        <w:gridCol w:w="5324"/>
      </w:tblGrid>
      <w:tr w:rsidR="00B80DE1" w:rsidRPr="00B80DE1" w:rsidTr="004640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E1">
              <w:rPr>
                <w:rFonts w:ascii="Arial" w:hAnsi="Arial" w:cs="Arial"/>
                <w:b/>
                <w:sz w:val="20"/>
                <w:szCs w:val="20"/>
              </w:rPr>
              <w:t>Data wprowadzenia: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DE1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B80DE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0DE1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B80DE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0DE1">
              <w:rPr>
                <w:rFonts w:ascii="Arial" w:hAnsi="Arial" w:cs="Arial"/>
                <w:sz w:val="20"/>
                <w:szCs w:val="20"/>
                <w:highlight w:val="yellow"/>
              </w:rPr>
              <w:t>……..</w:t>
            </w:r>
          </w:p>
        </w:tc>
      </w:tr>
      <w:tr w:rsidR="00B80DE1" w:rsidRPr="00B80DE1" w:rsidTr="00464066"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E1">
              <w:rPr>
                <w:rFonts w:ascii="Arial" w:hAnsi="Arial" w:cs="Arial"/>
                <w:b/>
                <w:sz w:val="20"/>
                <w:szCs w:val="20"/>
              </w:rPr>
              <w:t>Wersja: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DE1" w:rsidRPr="00B80DE1" w:rsidTr="00464066"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E1">
              <w:rPr>
                <w:rFonts w:ascii="Arial" w:hAnsi="Arial" w:cs="Arial"/>
                <w:b/>
                <w:sz w:val="20"/>
                <w:szCs w:val="20"/>
              </w:rPr>
              <w:t>Daty aktualizacji: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1" w:rsidRPr="00B80DE1" w:rsidRDefault="00567B70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67B70">
              <w:rPr>
                <w:rFonts w:ascii="Arial" w:hAnsi="Arial" w:cs="Arial"/>
                <w:sz w:val="20"/>
                <w:szCs w:val="20"/>
                <w:highlight w:val="yellow"/>
              </w:rPr>
              <w:t>HISTORIA AKTUALIZACJI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80DE1" w:rsidRPr="00B80DE1" w:rsidTr="00464066"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E1">
              <w:rPr>
                <w:rFonts w:ascii="Arial" w:hAnsi="Arial" w:cs="Arial"/>
                <w:b/>
                <w:sz w:val="20"/>
                <w:szCs w:val="20"/>
              </w:rPr>
              <w:t>Opracował: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DE1" w:rsidRPr="00B80DE1" w:rsidRDefault="00567B70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67B70">
              <w:rPr>
                <w:rFonts w:ascii="Arial" w:hAnsi="Arial" w:cs="Arial"/>
                <w:sz w:val="20"/>
                <w:szCs w:val="20"/>
                <w:highlight w:val="yellow"/>
              </w:rPr>
              <w:t>IMIĘ, NAZWISKO, STANOWISKO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80DE1" w:rsidRPr="00B80DE1" w:rsidTr="00464066"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DE1" w:rsidRPr="00B80DE1" w:rsidRDefault="00B80DE1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DE1">
              <w:rPr>
                <w:rFonts w:ascii="Arial" w:hAnsi="Arial" w:cs="Arial"/>
                <w:b/>
                <w:sz w:val="20"/>
                <w:szCs w:val="20"/>
              </w:rPr>
              <w:t>Zatwierdził: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1" w:rsidRPr="00B80DE1" w:rsidRDefault="000441D5" w:rsidP="00B80DE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441D5">
              <w:rPr>
                <w:rFonts w:ascii="Arial" w:hAnsi="Arial" w:cs="Arial"/>
                <w:sz w:val="20"/>
                <w:szCs w:val="20"/>
                <w:highlight w:val="yellow"/>
              </w:rPr>
              <w:t>OSOBA REPREZENTUJĄCA ADO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B80DE1" w:rsidRPr="00B21FC2" w:rsidRDefault="00B80DE1" w:rsidP="00B21FC2">
      <w:pPr>
        <w:pStyle w:val="Nagwekspisutreci"/>
        <w:pBdr>
          <w:bottom w:val="single" w:sz="4" w:space="1" w:color="auto"/>
        </w:pBdr>
        <w:spacing w:before="120" w:after="120" w:line="360" w:lineRule="auto"/>
        <w:jc w:val="center"/>
        <w:rPr>
          <w:rFonts w:ascii="Arial" w:hAnsi="Arial" w:cs="Arial"/>
        </w:rPr>
      </w:pPr>
      <w:r w:rsidRPr="00825D55">
        <w:rPr>
          <w:rFonts w:ascii="Arial" w:hAnsi="Arial" w:cs="Arial"/>
          <w:sz w:val="24"/>
        </w:rPr>
        <w:br w:type="page"/>
      </w:r>
      <w:r w:rsidRPr="00B21FC2">
        <w:rPr>
          <w:rFonts w:ascii="Arial" w:hAnsi="Arial" w:cs="Arial"/>
        </w:rPr>
        <w:lastRenderedPageBreak/>
        <w:t>SPIS TREŚCI</w:t>
      </w:r>
    </w:p>
    <w:p w:rsidR="00851B6E" w:rsidRPr="00851B6E" w:rsidRDefault="007C68AF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r w:rsidRPr="00851B6E">
        <w:rPr>
          <w:rFonts w:ascii="Arial" w:hAnsi="Arial" w:cs="Arial"/>
          <w:sz w:val="22"/>
          <w:szCs w:val="20"/>
        </w:rPr>
        <w:fldChar w:fldCharType="begin"/>
      </w:r>
      <w:r w:rsidR="00B80DE1" w:rsidRPr="00851B6E">
        <w:rPr>
          <w:rFonts w:ascii="Arial" w:hAnsi="Arial" w:cs="Arial"/>
          <w:sz w:val="22"/>
          <w:szCs w:val="20"/>
        </w:rPr>
        <w:instrText xml:space="preserve"> TOC \o "1-3" \h \z \u </w:instrText>
      </w:r>
      <w:r w:rsidRPr="00851B6E">
        <w:rPr>
          <w:rFonts w:ascii="Arial" w:hAnsi="Arial" w:cs="Arial"/>
          <w:sz w:val="22"/>
          <w:szCs w:val="20"/>
        </w:rPr>
        <w:fldChar w:fldCharType="separate"/>
      </w:r>
      <w:hyperlink w:anchor="_Toc529871781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A.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INFORMACJE OGÓLNE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_Toc529871781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4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Cel Polityki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_Toc529871782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4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Terminologia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_Toc529871783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5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Zakres informacji objętych Polityką ochrony danych osobowych oraz zakres zastosowania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_Toc529871784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7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5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B.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OSOBY ODPOWIEDZIALNE ZA OCHRONĘ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_Toc529871785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440"/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Struktura organizacji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_Toc529871786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7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Administrator Danych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_Toc529871787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8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Inspektor Ochrony Danych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_Toc529871788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10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9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Administrator Systemów Informatycznych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_Toc529871789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11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0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Osoby upoważnione do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_Toc529871790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12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1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C.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ZASADY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_Toc529871791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13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Ogólne zasady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_Toc529871792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13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Zakres przetwarzanych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_Toc529871793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14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Dopuszczenie osób do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_Toc529871794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16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5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Powierzenie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_Toc529871795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17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5.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Udostępnienie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_Toc529871796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19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7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6.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Przekazywanie danych osobowych do państw trzecich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_Toc529871797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20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8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7.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Współadministrowanie danymi osobowymi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_Toc529871798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22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9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8.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Audyty zgodności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_Toc529871799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23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0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9.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Realizacja praw osób, których dane dotyczą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_Toc529871800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24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1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10.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Ochrona danych osobowych w fazie projektowania oraz domyślna ochrona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_Toc529871801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25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Ocena skutków dla ochrony danych osobowych (</w:t>
        </w:r>
        <w:r w:rsidR="00851B6E" w:rsidRPr="00851B6E">
          <w:rPr>
            <w:rStyle w:val="Hipercze"/>
            <w:rFonts w:ascii="Arial" w:hAnsi="Arial" w:cs="Arial"/>
            <w:i/>
            <w:noProof/>
            <w:sz w:val="22"/>
            <w:szCs w:val="20"/>
          </w:rPr>
          <w:t>data protection impact assessment</w:t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)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_Toc529871802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26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Incydenty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_Toc529871803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27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Ogólne zasady bezpieczeństwa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_Toc529871804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28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5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Przeglądy i aktualizacja Polityki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_Toc529871805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30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6C53B0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15.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Załączniki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_Toc529871806 \h </w:instrTex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31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5F120D" w:rsidRDefault="007C68AF" w:rsidP="00851B6E">
      <w:pPr>
        <w:tabs>
          <w:tab w:val="left" w:pos="567"/>
          <w:tab w:val="right" w:leader="dot" w:pos="9781"/>
        </w:tabs>
        <w:spacing w:before="120" w:after="120"/>
        <w:ind w:left="567" w:hanging="567"/>
        <w:rPr>
          <w:rStyle w:val="Tytuksiki1"/>
          <w:rFonts w:ascii="Arial" w:hAnsi="Arial" w:cs="Arial"/>
          <w:b/>
          <w:color w:val="244583"/>
          <w:spacing w:val="20"/>
          <w:sz w:val="28"/>
          <w:szCs w:val="28"/>
        </w:rPr>
      </w:pPr>
      <w:r w:rsidRPr="00851B6E">
        <w:rPr>
          <w:rFonts w:ascii="Arial" w:hAnsi="Arial" w:cs="Arial"/>
          <w:sz w:val="22"/>
          <w:szCs w:val="20"/>
        </w:rPr>
        <w:fldChar w:fldCharType="end"/>
      </w:r>
      <w:r w:rsidR="005F120D">
        <w:rPr>
          <w:rStyle w:val="Tytuksiki1"/>
          <w:rFonts w:ascii="Arial" w:hAnsi="Arial" w:cs="Arial"/>
          <w:caps w:val="0"/>
          <w:color w:val="244583"/>
          <w:spacing w:val="20"/>
        </w:rPr>
        <w:br w:type="page"/>
      </w:r>
    </w:p>
    <w:p w:rsidR="00B80DE1" w:rsidRPr="004438B6" w:rsidRDefault="004438B6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</w:rPr>
      </w:pPr>
      <w:bookmarkStart w:id="0" w:name="_Toc529871781"/>
      <w:r w:rsidRPr="004438B6">
        <w:rPr>
          <w:rStyle w:val="Tytuksiki1"/>
          <w:rFonts w:ascii="Arial" w:hAnsi="Arial" w:cs="Arial"/>
          <w:caps/>
          <w:color w:val="244583"/>
          <w:spacing w:val="20"/>
        </w:rPr>
        <w:lastRenderedPageBreak/>
        <w:t>INFORMACJE OGÓLNE</w:t>
      </w:r>
      <w:bookmarkEnd w:id="0"/>
    </w:p>
    <w:p w:rsidR="004438B6" w:rsidRPr="00340B8B" w:rsidRDefault="004438B6" w:rsidP="00C23E12">
      <w:pPr>
        <w:pStyle w:val="Nagwek1"/>
        <w:numPr>
          <w:ilvl w:val="0"/>
          <w:numId w:val="0"/>
        </w:numPr>
        <w:spacing w:before="120" w:after="120"/>
        <w:ind w:left="-1"/>
        <w:jc w:val="both"/>
        <w:rPr>
          <w:rFonts w:ascii="Arial" w:hAnsi="Arial" w:cs="Arial"/>
          <w:b w:val="0"/>
          <w:color w:val="auto"/>
          <w:sz w:val="20"/>
          <w:szCs w:val="24"/>
        </w:rPr>
      </w:pPr>
    </w:p>
    <w:p w:rsidR="00B80DE1" w:rsidRPr="004438B6" w:rsidRDefault="00340B8B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spacing w:before="120" w:after="120"/>
        <w:rPr>
          <w:rFonts w:ascii="Arial" w:hAnsi="Arial" w:cs="Arial"/>
          <w:sz w:val="24"/>
          <w:szCs w:val="24"/>
        </w:rPr>
      </w:pPr>
      <w:bookmarkStart w:id="1" w:name="_Toc529871782"/>
      <w:r>
        <w:rPr>
          <w:rFonts w:ascii="Arial" w:hAnsi="Arial" w:cs="Arial"/>
          <w:sz w:val="24"/>
          <w:szCs w:val="24"/>
        </w:rPr>
        <w:t>Cel Polityki ochrony danych</w:t>
      </w:r>
      <w:r w:rsidR="003162E8">
        <w:rPr>
          <w:rFonts w:ascii="Arial" w:hAnsi="Arial" w:cs="Arial"/>
          <w:sz w:val="24"/>
          <w:szCs w:val="24"/>
        </w:rPr>
        <w:t xml:space="preserve"> osobowych</w:t>
      </w:r>
      <w:bookmarkEnd w:id="1"/>
    </w:p>
    <w:p w:rsidR="00B80DE1" w:rsidRPr="004438B6" w:rsidRDefault="00B80DE1" w:rsidP="00C23E12">
      <w:pPr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Polityka ochrony danych osobowych została opracowana i wdrożona w strukturze Administratora Danych w celu zapewnienia zgodności p</w:t>
      </w:r>
      <w:r w:rsidR="00B21FC2">
        <w:rPr>
          <w:rFonts w:ascii="Arial" w:hAnsi="Arial" w:cs="Arial"/>
          <w:sz w:val="22"/>
        </w:rPr>
        <w:t>rzetwarzania danych osobowych z </w:t>
      </w:r>
      <w:r w:rsidR="00192AE2" w:rsidRPr="004438B6">
        <w:rPr>
          <w:rFonts w:ascii="Arial" w:hAnsi="Arial" w:cs="Arial"/>
          <w:sz w:val="22"/>
        </w:rPr>
        <w:t>wymogami obowiązujących w tym zakresie polskich i europejskich aktów</w:t>
      </w:r>
      <w:r w:rsidR="00B21FC2">
        <w:rPr>
          <w:rFonts w:ascii="Arial" w:hAnsi="Arial" w:cs="Arial"/>
          <w:sz w:val="22"/>
        </w:rPr>
        <w:t xml:space="preserve"> prawnych, w </w:t>
      </w:r>
      <w:r w:rsidR="00192AE2" w:rsidRPr="004438B6">
        <w:rPr>
          <w:rFonts w:ascii="Arial" w:hAnsi="Arial" w:cs="Arial"/>
          <w:sz w:val="22"/>
        </w:rPr>
        <w:t>szczególności:</w:t>
      </w:r>
    </w:p>
    <w:p w:rsidR="00192AE2" w:rsidRPr="004438B6" w:rsidRDefault="00192AE2" w:rsidP="00851B6E">
      <w:pPr>
        <w:pStyle w:val="Akapitzlist"/>
        <w:numPr>
          <w:ilvl w:val="0"/>
          <w:numId w:val="1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Rozporządzenia Parlamentu Europejskiego i Rady (UE) 2016/679 z d</w:t>
      </w:r>
      <w:r w:rsidR="004438B6">
        <w:rPr>
          <w:rFonts w:ascii="Arial" w:hAnsi="Arial" w:cs="Arial"/>
          <w:sz w:val="22"/>
        </w:rPr>
        <w:t>nia 27 kwietnia 2016 r. w </w:t>
      </w:r>
      <w:r w:rsidRPr="004438B6">
        <w:rPr>
          <w:rFonts w:ascii="Arial" w:hAnsi="Arial" w:cs="Arial"/>
          <w:sz w:val="22"/>
        </w:rPr>
        <w:t>sprawie ochrony osób fizycznych w związku z prze</w:t>
      </w:r>
      <w:r w:rsidR="00B21FC2">
        <w:rPr>
          <w:rFonts w:ascii="Arial" w:hAnsi="Arial" w:cs="Arial"/>
          <w:sz w:val="22"/>
        </w:rPr>
        <w:t>twarzaniem danych osobowych i w </w:t>
      </w:r>
      <w:r w:rsidRPr="004438B6">
        <w:rPr>
          <w:rFonts w:ascii="Arial" w:hAnsi="Arial" w:cs="Arial"/>
          <w:sz w:val="22"/>
        </w:rPr>
        <w:t>sprawie swobodnego przepływu takich danych oraz uchylenia dyrektywy 95/4</w:t>
      </w:r>
      <w:r w:rsidR="004438B6">
        <w:rPr>
          <w:rFonts w:ascii="Arial" w:hAnsi="Arial" w:cs="Arial"/>
          <w:sz w:val="22"/>
        </w:rPr>
        <w:t>6/WE (ogólne rozporządzenie o </w:t>
      </w:r>
      <w:r w:rsidR="00B21FC2">
        <w:rPr>
          <w:rFonts w:ascii="Arial" w:hAnsi="Arial" w:cs="Arial"/>
          <w:sz w:val="22"/>
        </w:rPr>
        <w:t>ochronie danych),</w:t>
      </w:r>
    </w:p>
    <w:p w:rsidR="00192AE2" w:rsidRPr="004438B6" w:rsidRDefault="00192AE2" w:rsidP="00851B6E">
      <w:pPr>
        <w:pStyle w:val="Akapitzlist"/>
        <w:numPr>
          <w:ilvl w:val="0"/>
          <w:numId w:val="1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Ustawy z dnia</w:t>
      </w:r>
      <w:r w:rsidR="005B33CB">
        <w:rPr>
          <w:rFonts w:ascii="Arial" w:hAnsi="Arial" w:cs="Arial"/>
          <w:sz w:val="22"/>
        </w:rPr>
        <w:t xml:space="preserve"> 10 maja 2018 r. </w:t>
      </w:r>
      <w:r w:rsidRPr="004438B6">
        <w:rPr>
          <w:rFonts w:ascii="Arial" w:hAnsi="Arial" w:cs="Arial"/>
          <w:sz w:val="22"/>
        </w:rPr>
        <w:t>o ochronie danych osobowych (tekst jedn. Dz. U</w:t>
      </w:r>
      <w:r w:rsidR="00C0422D">
        <w:rPr>
          <w:rFonts w:ascii="Arial" w:hAnsi="Arial" w:cs="Arial"/>
          <w:sz w:val="22"/>
        </w:rPr>
        <w:t>.</w:t>
      </w:r>
      <w:r w:rsidRPr="004438B6">
        <w:rPr>
          <w:rFonts w:ascii="Arial" w:hAnsi="Arial" w:cs="Arial"/>
          <w:sz w:val="22"/>
        </w:rPr>
        <w:t xml:space="preserve"> z </w:t>
      </w:r>
      <w:r w:rsidR="005B33CB">
        <w:rPr>
          <w:rFonts w:ascii="Arial" w:hAnsi="Arial" w:cs="Arial"/>
          <w:sz w:val="22"/>
        </w:rPr>
        <w:t>2018 r., poz. 1000</w:t>
      </w:r>
      <w:r w:rsidR="003162E8">
        <w:rPr>
          <w:rFonts w:ascii="Arial" w:hAnsi="Arial" w:cs="Arial"/>
          <w:sz w:val="22"/>
        </w:rPr>
        <w:t xml:space="preserve"> ze zm.</w:t>
      </w:r>
      <w:r w:rsidRPr="004438B6">
        <w:rPr>
          <w:rFonts w:ascii="Arial" w:hAnsi="Arial" w:cs="Arial"/>
          <w:sz w:val="22"/>
        </w:rPr>
        <w:t>).</w:t>
      </w:r>
    </w:p>
    <w:p w:rsidR="00B80DE1" w:rsidRPr="004438B6" w:rsidRDefault="00192AE2" w:rsidP="00C23E12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 xml:space="preserve">Polityka ochrony danych osobowych ma zastosowanie do </w:t>
      </w:r>
      <w:r w:rsidRPr="004438B6">
        <w:rPr>
          <w:rFonts w:ascii="Arial" w:eastAsiaTheme="minorHAnsi" w:hAnsi="Arial" w:cs="Arial"/>
          <w:sz w:val="22"/>
          <w:lang w:bidi="ar-SA"/>
        </w:rPr>
        <w:t xml:space="preserve">wszystkich pracowników Administratora Danych, którzy w zakresie swoich obowiązków służbowych przetwarzają dane osobowe, jak również </w:t>
      </w:r>
      <w:r w:rsidR="004438B6" w:rsidRPr="004438B6">
        <w:rPr>
          <w:rFonts w:ascii="Arial" w:eastAsiaTheme="minorHAnsi" w:hAnsi="Arial" w:cs="Arial"/>
          <w:sz w:val="22"/>
          <w:lang w:bidi="ar-SA"/>
        </w:rPr>
        <w:t>innych osób, któr</w:t>
      </w:r>
      <w:r w:rsidRPr="004438B6">
        <w:rPr>
          <w:rFonts w:ascii="Arial" w:eastAsiaTheme="minorHAnsi" w:hAnsi="Arial" w:cs="Arial"/>
          <w:sz w:val="22"/>
          <w:lang w:bidi="ar-SA"/>
        </w:rPr>
        <w:t xml:space="preserve">e </w:t>
      </w:r>
      <w:r w:rsidR="00B80DE1" w:rsidRPr="004438B6">
        <w:rPr>
          <w:rFonts w:ascii="Arial" w:hAnsi="Arial" w:cs="Arial"/>
          <w:sz w:val="22"/>
        </w:rPr>
        <w:t>z upo</w:t>
      </w:r>
      <w:r w:rsidR="004438B6" w:rsidRPr="004438B6">
        <w:rPr>
          <w:rFonts w:ascii="Arial" w:hAnsi="Arial" w:cs="Arial"/>
          <w:sz w:val="22"/>
        </w:rPr>
        <w:t xml:space="preserve">ważnienia Administratora Danych uzyskały dostęp do danych osobowych. Każda z tych osób została zapoznana z </w:t>
      </w:r>
      <w:r w:rsidR="00B80DE1" w:rsidRPr="004438B6">
        <w:rPr>
          <w:rFonts w:ascii="Arial" w:hAnsi="Arial" w:cs="Arial"/>
          <w:sz w:val="22"/>
        </w:rPr>
        <w:t>najważniejszymi procedurami bezpieczeństwa danych opisanymi w</w:t>
      </w:r>
      <w:r w:rsidR="004438B6" w:rsidRPr="004438B6">
        <w:rPr>
          <w:rFonts w:ascii="Arial" w:hAnsi="Arial" w:cs="Arial"/>
          <w:sz w:val="22"/>
        </w:rPr>
        <w:t xml:space="preserve"> Polityce ochrony danych osobowych </w:t>
      </w:r>
      <w:r w:rsidR="00B80DE1" w:rsidRPr="004438B6">
        <w:rPr>
          <w:rFonts w:ascii="Arial" w:hAnsi="Arial" w:cs="Arial"/>
          <w:sz w:val="22"/>
        </w:rPr>
        <w:t>i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>zobowiązana do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>ich przestrzegania w zakresie wynikającym z przydzielonych zadań. Osoby, o których mowa złożyły oświadczenie o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 xml:space="preserve">zapoznaniu się z procedurami bezpieczeństwa </w:t>
      </w:r>
      <w:r w:rsidR="004438B6" w:rsidRPr="004438B6">
        <w:rPr>
          <w:rFonts w:ascii="Arial" w:hAnsi="Arial" w:cs="Arial"/>
          <w:sz w:val="22"/>
        </w:rPr>
        <w:t>danych oraz zobowiązały się do i</w:t>
      </w:r>
      <w:r w:rsidR="00B80DE1" w:rsidRPr="004438B6">
        <w:rPr>
          <w:rFonts w:ascii="Arial" w:hAnsi="Arial" w:cs="Arial"/>
          <w:sz w:val="22"/>
        </w:rPr>
        <w:t>ch stosowania.</w:t>
      </w:r>
    </w:p>
    <w:p w:rsidR="00192AE2" w:rsidRPr="004438B6" w:rsidRDefault="00192AE2" w:rsidP="00C23E12">
      <w:pPr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Wszelkie wątpliwości dotyczące sposobu interpretacji zapisów Polityki ochrony danych osobowych, powinny być rozstrzygane na korzyść zapewnienia możliwie najwyższego poziomu ochrony danych osobowych oraz realizacji praw osób, których dane dotyczą.</w:t>
      </w:r>
    </w:p>
    <w:p w:rsidR="00B80DE1" w:rsidRPr="00825D55" w:rsidRDefault="00B80DE1" w:rsidP="00B80DE1">
      <w:pPr>
        <w:suppressAutoHyphens w:val="0"/>
        <w:spacing w:before="120" w:after="120"/>
        <w:jc w:val="left"/>
        <w:rPr>
          <w:rFonts w:ascii="Arial" w:hAnsi="Arial" w:cs="Arial"/>
          <w:b/>
          <w:sz w:val="22"/>
          <w:szCs w:val="24"/>
        </w:rPr>
      </w:pPr>
      <w:r w:rsidRPr="00825D55">
        <w:rPr>
          <w:rFonts w:ascii="Arial" w:hAnsi="Arial" w:cs="Arial"/>
          <w:b/>
          <w:sz w:val="22"/>
          <w:szCs w:val="24"/>
        </w:rPr>
        <w:br w:type="page"/>
      </w:r>
    </w:p>
    <w:p w:rsidR="00B80DE1" w:rsidRPr="004438B6" w:rsidRDefault="00340B8B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" w:name="_Toc529871783"/>
      <w:r>
        <w:rPr>
          <w:rFonts w:ascii="Arial" w:hAnsi="Arial" w:cs="Arial"/>
          <w:sz w:val="24"/>
          <w:szCs w:val="24"/>
        </w:rPr>
        <w:lastRenderedPageBreak/>
        <w:t>Terminologia</w:t>
      </w:r>
      <w:bookmarkEnd w:id="2"/>
    </w:p>
    <w:p w:rsidR="00ED1929" w:rsidRPr="0014690D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Administrator </w:t>
      </w:r>
      <w:r w:rsidRPr="0014690D">
        <w:rPr>
          <w:rFonts w:ascii="Arial" w:hAnsi="Arial" w:cs="Arial"/>
          <w:b/>
          <w:sz w:val="22"/>
        </w:rPr>
        <w:t>Danych (ADO)</w:t>
      </w:r>
      <w:r w:rsidRPr="0014690D">
        <w:rPr>
          <w:rFonts w:ascii="Arial" w:hAnsi="Arial" w:cs="Arial"/>
          <w:sz w:val="22"/>
        </w:rPr>
        <w:t xml:space="preserve"> – [</w:t>
      </w:r>
      <w:r w:rsidRPr="0014690D">
        <w:rPr>
          <w:rFonts w:ascii="Arial" w:hAnsi="Arial" w:cs="Arial"/>
          <w:sz w:val="22"/>
          <w:highlight w:val="yellow"/>
        </w:rPr>
        <w:t>NAZW</w:t>
      </w:r>
      <w:r w:rsidRPr="003162E8">
        <w:rPr>
          <w:rFonts w:ascii="Arial" w:hAnsi="Arial" w:cs="Arial"/>
          <w:sz w:val="22"/>
          <w:highlight w:val="yellow"/>
        </w:rPr>
        <w:t>A ADO</w:t>
      </w:r>
      <w:r w:rsidRPr="0014690D">
        <w:rPr>
          <w:rFonts w:ascii="Arial" w:hAnsi="Arial" w:cs="Arial"/>
          <w:sz w:val="22"/>
        </w:rPr>
        <w:t>]</w:t>
      </w:r>
      <w:r>
        <w:rPr>
          <w:rFonts w:ascii="Arial" w:hAnsi="Arial" w:cs="Arial"/>
          <w:sz w:val="22"/>
        </w:rPr>
        <w:t>,</w:t>
      </w:r>
    </w:p>
    <w:p w:rsidR="00ED1929" w:rsidRPr="0014690D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rPr>
          <w:rFonts w:ascii="Arial" w:eastAsiaTheme="minorHAnsi" w:hAnsi="Arial" w:cs="Arial"/>
          <w:sz w:val="22"/>
          <w:lang w:bidi="ar-SA"/>
        </w:rPr>
      </w:pPr>
      <w:r w:rsidRPr="0014690D">
        <w:rPr>
          <w:rFonts w:ascii="Arial" w:hAnsi="Arial" w:cs="Arial"/>
          <w:b/>
          <w:sz w:val="22"/>
        </w:rPr>
        <w:t>Administrator Systemów Informatycznych (ASI)</w:t>
      </w:r>
      <w:r w:rsidRPr="0014690D">
        <w:rPr>
          <w:rFonts w:ascii="Arial" w:hAnsi="Arial" w:cs="Arial"/>
          <w:sz w:val="22"/>
        </w:rPr>
        <w:t xml:space="preserve"> – osoba </w:t>
      </w:r>
      <w:r w:rsidRPr="0014690D">
        <w:rPr>
          <w:rFonts w:ascii="Arial" w:eastAsiaTheme="minorHAnsi" w:hAnsi="Arial" w:cs="Arial"/>
          <w:sz w:val="22"/>
          <w:lang w:bidi="ar-SA"/>
        </w:rPr>
        <w:t>wyznaczona przez Administratora Danych, koordynująca działania związane z zapewnieniem bezpieczeństwa systemów informatycznych, w tym również odpowiadająca za nadzór nad zabezpieczeniem danych osobowych przetwarzanych w systemach informatycznych wykorzystywanych przez Administratora Danych</w:t>
      </w:r>
      <w:r>
        <w:rPr>
          <w:rFonts w:ascii="Arial" w:eastAsiaTheme="minorHAnsi" w:hAnsi="Arial" w:cs="Arial"/>
          <w:sz w:val="22"/>
          <w:lang w:bidi="ar-SA"/>
        </w:rPr>
        <w:t>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>dane osobowe</w:t>
      </w:r>
      <w:r w:rsidRPr="0014690D">
        <w:rPr>
          <w:rFonts w:ascii="Arial" w:hAnsi="Arial" w:cs="Arial"/>
          <w:sz w:val="22"/>
        </w:rPr>
        <w:t xml:space="preserve"> – informacje o zidentyfikowanej lub możliwej do zidentyfikowania osobie fizycznej („osobie, której dane dotyczą”), gdzie poprzez możliwą do zidentyfikowania osobę fizyczną rozumie się osobę, którą można bezpośrednio </w:t>
      </w:r>
      <w:r>
        <w:rPr>
          <w:rFonts w:ascii="Arial" w:hAnsi="Arial" w:cs="Arial"/>
          <w:sz w:val="22"/>
        </w:rPr>
        <w:t>lub pośrednio zidentyfikować, w </w:t>
      </w:r>
      <w:r w:rsidRPr="0014690D">
        <w:rPr>
          <w:rFonts w:ascii="Arial" w:hAnsi="Arial" w:cs="Arial"/>
          <w:sz w:val="22"/>
        </w:rPr>
        <w:t>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>
        <w:rPr>
          <w:rFonts w:ascii="Arial" w:hAnsi="Arial" w:cs="Arial"/>
          <w:sz w:val="22"/>
        </w:rPr>
        <w:t xml:space="preserve"> osoby fizycznej,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 xml:space="preserve">DPIA </w:t>
      </w:r>
      <w:r w:rsidRPr="00647739">
        <w:rPr>
          <w:rFonts w:ascii="Arial" w:hAnsi="Arial" w:cs="Arial"/>
          <w:sz w:val="22"/>
        </w:rPr>
        <w:t>– ocena skutków dla ochrony danych osobowych (</w:t>
      </w:r>
      <w:r w:rsidRPr="00647739">
        <w:rPr>
          <w:rFonts w:ascii="Arial" w:hAnsi="Arial" w:cs="Arial"/>
          <w:i/>
          <w:sz w:val="22"/>
        </w:rPr>
        <w:t>data protection impact assessment</w:t>
      </w:r>
      <w:r w:rsidRPr="00647739">
        <w:rPr>
          <w:rFonts w:ascii="Arial" w:hAnsi="Arial" w:cs="Arial"/>
          <w:sz w:val="22"/>
        </w:rPr>
        <w:t>),</w:t>
      </w:r>
    </w:p>
    <w:p w:rsidR="00ED1929" w:rsidRP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sz w:val="22"/>
        </w:rPr>
      </w:pPr>
      <w:r w:rsidRPr="0014690D">
        <w:rPr>
          <w:rFonts w:ascii="Arial" w:hAnsi="Arial" w:cs="Arial"/>
          <w:b/>
          <w:sz w:val="22"/>
        </w:rPr>
        <w:t xml:space="preserve">Inspektor Ochrony Danych (IOD) – </w:t>
      </w:r>
      <w:r w:rsidRPr="0014690D">
        <w:rPr>
          <w:rFonts w:ascii="Arial" w:eastAsiaTheme="minorHAnsi" w:hAnsi="Arial" w:cs="Arial"/>
          <w:sz w:val="22"/>
          <w:lang w:bidi="ar-SA"/>
        </w:rPr>
        <w:t>osoba wyznaczona przez Administratora Danych, koordynująca procesy związane z przestrzeganiem z</w:t>
      </w:r>
      <w:r>
        <w:rPr>
          <w:rFonts w:ascii="Arial" w:eastAsiaTheme="minorHAnsi" w:hAnsi="Arial" w:cs="Arial"/>
          <w:sz w:val="22"/>
          <w:lang w:bidi="ar-SA"/>
        </w:rPr>
        <w:t>asad ochrony danych osobowych w </w:t>
      </w:r>
      <w:r w:rsidRPr="0014690D">
        <w:rPr>
          <w:rFonts w:ascii="Arial" w:eastAsiaTheme="minorHAnsi" w:hAnsi="Arial" w:cs="Arial"/>
          <w:sz w:val="22"/>
          <w:lang w:bidi="ar-SA"/>
        </w:rPr>
        <w:t>ramach procesów przetwarzania danych osobowych zachodzących w strukturze Administratora Danych</w:t>
      </w:r>
      <w:r>
        <w:rPr>
          <w:rFonts w:ascii="Arial" w:eastAsiaTheme="minorHAnsi" w:hAnsi="Arial" w:cs="Arial"/>
          <w:sz w:val="22"/>
          <w:lang w:bidi="ar-SA"/>
        </w:rPr>
        <w:t>,</w:t>
      </w:r>
    </w:p>
    <w:p w:rsidR="00ED192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organ nadzorczy</w:t>
      </w:r>
      <w:r w:rsidRPr="00647739">
        <w:rPr>
          <w:rFonts w:ascii="Arial" w:hAnsi="Arial" w:cs="Arial"/>
          <w:sz w:val="22"/>
        </w:rPr>
        <w:t xml:space="preserve"> – niezależny organ publiczny w celu ochrony podstawowych praw i wolności osób fizycznych w związku z przetwarzaniem oraz ułatwiania swobodnego przepływu danych osobowych w Unii, powołany w każdym państwie członkowskim Unii, którego podstawowym zadaniem jest monitorowanie stosowania RODO,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państwo trzecie</w:t>
      </w:r>
      <w:r w:rsidRPr="00647739">
        <w:rPr>
          <w:rFonts w:ascii="Arial" w:hAnsi="Arial" w:cs="Arial"/>
          <w:sz w:val="22"/>
        </w:rPr>
        <w:t xml:space="preserve"> – państwo nienależące do Europejskiego Obszaru Gospodarczego.</w:t>
      </w:r>
    </w:p>
    <w:p w:rsidR="00ED1929" w:rsidRDefault="00ED1929" w:rsidP="00340B8B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b/>
          <w:sz w:val="22"/>
        </w:rPr>
        <w:t>państwo trzecie</w:t>
      </w:r>
      <w:r w:rsidRPr="00907E78">
        <w:rPr>
          <w:rFonts w:ascii="Arial" w:hAnsi="Arial" w:cs="Arial"/>
          <w:sz w:val="22"/>
        </w:rPr>
        <w:t xml:space="preserve"> – państwo nienależące do Europejskiego Obszaru Gospodarczego.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podmiot przetwarzający</w:t>
      </w:r>
      <w:r w:rsidRPr="00647739">
        <w:rPr>
          <w:rFonts w:ascii="Arial" w:hAnsi="Arial" w:cs="Arial"/>
          <w:sz w:val="22"/>
        </w:rPr>
        <w:t xml:space="preserve"> –osoba fizyczna lub prawna, organ publiczny, jednostka lub inny podmiot, który przetwarza dane osobowe w imieniu Administratora Danych,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Polityka</w:t>
      </w:r>
      <w:r w:rsidRPr="00825D55">
        <w:rPr>
          <w:rFonts w:ascii="Arial" w:hAnsi="Arial" w:cs="Arial"/>
          <w:b/>
          <w:sz w:val="22"/>
        </w:rPr>
        <w:t xml:space="preserve"> </w:t>
      </w:r>
      <w:r w:rsidRPr="00825D55">
        <w:rPr>
          <w:rFonts w:ascii="Arial" w:hAnsi="Arial" w:cs="Arial"/>
          <w:sz w:val="22"/>
        </w:rPr>
        <w:t xml:space="preserve">– niniejsza </w:t>
      </w:r>
      <w:r>
        <w:rPr>
          <w:rFonts w:ascii="Arial" w:hAnsi="Arial" w:cs="Arial"/>
          <w:sz w:val="22"/>
        </w:rPr>
        <w:t>Polityka ochrony danych osobowych,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pracownik </w:t>
      </w:r>
      <w:r>
        <w:rPr>
          <w:rFonts w:ascii="Arial" w:hAnsi="Arial" w:cs="Arial"/>
          <w:sz w:val="22"/>
        </w:rPr>
        <w:t>– osoba współpracująca z Administratorem Danych na podstawie umowy o pracę lub umowy cywilnoprawnej,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>przetwarzanie</w:t>
      </w:r>
      <w:r w:rsidRPr="0014690D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Pr="0014690D">
        <w:rPr>
          <w:rFonts w:ascii="Arial" w:hAnsi="Arial" w:cs="Arial"/>
          <w:sz w:val="22"/>
        </w:rPr>
        <w:t>operacj</w:t>
      </w:r>
      <w:r>
        <w:rPr>
          <w:rFonts w:ascii="Arial" w:hAnsi="Arial" w:cs="Arial"/>
          <w:sz w:val="22"/>
        </w:rPr>
        <w:t>a</w:t>
      </w:r>
      <w:r w:rsidRPr="0014690D">
        <w:rPr>
          <w:rFonts w:ascii="Arial" w:hAnsi="Arial" w:cs="Arial"/>
          <w:sz w:val="22"/>
        </w:rPr>
        <w:t xml:space="preserve">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</w:t>
      </w:r>
      <w:r w:rsidRPr="0014690D">
        <w:rPr>
          <w:rFonts w:ascii="Arial" w:hAnsi="Arial" w:cs="Arial"/>
          <w:sz w:val="22"/>
        </w:rPr>
        <w:lastRenderedPageBreak/>
        <w:t>rozpowszechnianie lub innego rodzaju udostępnianie, dopasowywanie lub łączenie, ograni</w:t>
      </w:r>
      <w:r>
        <w:rPr>
          <w:rFonts w:ascii="Arial" w:hAnsi="Arial" w:cs="Arial"/>
          <w:sz w:val="22"/>
        </w:rPr>
        <w:t>czanie, usuwanie lub niszczenie,</w:t>
      </w:r>
    </w:p>
    <w:p w:rsidR="00ED1929" w:rsidRPr="00E609E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 xml:space="preserve">RODO </w:t>
      </w:r>
      <w:r w:rsidRPr="0014690D">
        <w:rPr>
          <w:rFonts w:ascii="Arial" w:hAnsi="Arial" w:cs="Arial"/>
          <w:sz w:val="22"/>
        </w:rPr>
        <w:t>– Rozporządzenie Parlamentu Europejskiego i Rady (UE) 2016/679 z dnia 27 kwietnia 2016 r. w sprawie</w:t>
      </w:r>
      <w:r w:rsidRPr="0014690D">
        <w:rPr>
          <w:rFonts w:ascii="Arial" w:hAnsi="Arial" w:cs="Arial"/>
          <w:bCs/>
          <w:sz w:val="22"/>
          <w:lang w:eastAsia="pl-PL" w:bidi="ar-SA"/>
        </w:rPr>
        <w:t xml:space="preserve"> ochrony osób fizycznych w związku z pr</w:t>
      </w:r>
      <w:r>
        <w:rPr>
          <w:rFonts w:ascii="Arial" w:hAnsi="Arial" w:cs="Arial"/>
          <w:bCs/>
          <w:sz w:val="22"/>
          <w:lang w:eastAsia="pl-PL" w:bidi="ar-SA"/>
        </w:rPr>
        <w:t>zetwarzaniem danych osobowych i w </w:t>
      </w:r>
      <w:r w:rsidRPr="0014690D">
        <w:rPr>
          <w:rFonts w:ascii="Arial" w:hAnsi="Arial" w:cs="Arial"/>
          <w:bCs/>
          <w:sz w:val="22"/>
          <w:lang w:eastAsia="pl-PL" w:bidi="ar-SA"/>
        </w:rPr>
        <w:t>sprawie swobodnego przepływu takich danych oraz uchylenia dyrektywy 95/46/WE (ogólne rozporządzenie o ochronie danych)</w:t>
      </w:r>
      <w:r>
        <w:rPr>
          <w:rFonts w:ascii="Arial" w:hAnsi="Arial" w:cs="Arial"/>
          <w:bCs/>
          <w:sz w:val="22"/>
          <w:lang w:eastAsia="pl-PL" w:bidi="ar-SA"/>
        </w:rPr>
        <w:t>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 xml:space="preserve">Unia </w:t>
      </w:r>
      <w:r w:rsidRPr="00647739">
        <w:rPr>
          <w:rFonts w:ascii="Arial" w:hAnsi="Arial" w:cs="Arial"/>
          <w:sz w:val="22"/>
        </w:rPr>
        <w:t>– Unia Europejska,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Ustawa </w:t>
      </w:r>
      <w:r>
        <w:rPr>
          <w:rFonts w:ascii="Arial" w:hAnsi="Arial" w:cs="Arial"/>
          <w:sz w:val="22"/>
        </w:rPr>
        <w:t xml:space="preserve">– </w:t>
      </w:r>
      <w:r w:rsidRPr="004438B6">
        <w:rPr>
          <w:rFonts w:ascii="Arial" w:hAnsi="Arial" w:cs="Arial"/>
          <w:sz w:val="22"/>
        </w:rPr>
        <w:t>Ustaw</w:t>
      </w:r>
      <w:r>
        <w:rPr>
          <w:rFonts w:ascii="Arial" w:hAnsi="Arial" w:cs="Arial"/>
          <w:sz w:val="22"/>
        </w:rPr>
        <w:t>a</w:t>
      </w:r>
      <w:r w:rsidRPr="004438B6">
        <w:rPr>
          <w:rFonts w:ascii="Arial" w:hAnsi="Arial" w:cs="Arial"/>
          <w:sz w:val="22"/>
        </w:rPr>
        <w:t xml:space="preserve"> z dnia </w:t>
      </w:r>
      <w:r>
        <w:rPr>
          <w:rFonts w:ascii="Arial" w:hAnsi="Arial" w:cs="Arial"/>
          <w:sz w:val="22"/>
        </w:rPr>
        <w:t>10 maja 2018 r.</w:t>
      </w:r>
      <w:r w:rsidRPr="004438B6">
        <w:rPr>
          <w:rFonts w:ascii="Arial" w:hAnsi="Arial" w:cs="Arial"/>
          <w:sz w:val="22"/>
        </w:rPr>
        <w:t xml:space="preserve"> o ochronie danych osobowych (tekst jedn. Dz. U</w:t>
      </w:r>
      <w:r>
        <w:rPr>
          <w:rFonts w:ascii="Arial" w:hAnsi="Arial" w:cs="Arial"/>
          <w:sz w:val="22"/>
        </w:rPr>
        <w:t>.</w:t>
      </w:r>
      <w:r w:rsidRPr="004438B6">
        <w:rPr>
          <w:rFonts w:ascii="Arial" w:hAnsi="Arial" w:cs="Arial"/>
          <w:sz w:val="22"/>
        </w:rPr>
        <w:t xml:space="preserve"> z</w:t>
      </w:r>
      <w:r>
        <w:rPr>
          <w:rFonts w:ascii="Arial" w:hAnsi="Arial" w:cs="Arial"/>
          <w:sz w:val="22"/>
        </w:rPr>
        <w:t> 2018 r., poz. 1000 ze zm.),</w:t>
      </w:r>
    </w:p>
    <w:p w:rsidR="00B80DE1" w:rsidRPr="00907E78" w:rsidRDefault="00B80DE1" w:rsidP="00340B8B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br w:type="page"/>
      </w:r>
    </w:p>
    <w:p w:rsidR="00B80DE1" w:rsidRPr="00340B8B" w:rsidRDefault="00B80DE1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ind w:left="567" w:hanging="567"/>
        <w:rPr>
          <w:rFonts w:ascii="Arial" w:hAnsi="Arial" w:cs="Arial"/>
          <w:sz w:val="24"/>
          <w:szCs w:val="24"/>
        </w:rPr>
      </w:pPr>
      <w:bookmarkStart w:id="3" w:name="_Toc331423278"/>
      <w:bookmarkStart w:id="4" w:name="_Toc529871784"/>
      <w:r w:rsidRPr="00340B8B">
        <w:rPr>
          <w:rFonts w:ascii="Arial" w:hAnsi="Arial" w:cs="Arial"/>
          <w:sz w:val="24"/>
          <w:szCs w:val="24"/>
        </w:rPr>
        <w:lastRenderedPageBreak/>
        <w:t xml:space="preserve">Zakres informacji objętych </w:t>
      </w:r>
      <w:r w:rsidR="00144653">
        <w:rPr>
          <w:rFonts w:ascii="Arial" w:hAnsi="Arial" w:cs="Arial"/>
          <w:sz w:val="24"/>
          <w:szCs w:val="24"/>
        </w:rPr>
        <w:t>Polityką</w:t>
      </w:r>
      <w:r w:rsidRPr="00340B8B">
        <w:rPr>
          <w:rFonts w:ascii="Arial" w:hAnsi="Arial" w:cs="Arial"/>
          <w:sz w:val="24"/>
          <w:szCs w:val="24"/>
        </w:rPr>
        <w:t xml:space="preserve"> </w:t>
      </w:r>
      <w:r w:rsidR="003162E8">
        <w:rPr>
          <w:rFonts w:ascii="Arial" w:hAnsi="Arial" w:cs="Arial"/>
          <w:sz w:val="24"/>
          <w:szCs w:val="24"/>
        </w:rPr>
        <w:t xml:space="preserve">ochrony danych osobowych </w:t>
      </w:r>
      <w:r w:rsidRPr="00340B8B">
        <w:rPr>
          <w:rFonts w:ascii="Arial" w:hAnsi="Arial" w:cs="Arial"/>
          <w:sz w:val="24"/>
          <w:szCs w:val="24"/>
        </w:rPr>
        <w:t>oraz zakres zastosowania</w:t>
      </w:r>
      <w:bookmarkEnd w:id="3"/>
      <w:bookmarkEnd w:id="4"/>
    </w:p>
    <w:p w:rsidR="00B80DE1" w:rsidRPr="00825D55" w:rsidRDefault="00340B8B" w:rsidP="00340B8B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Polityka</w:t>
      </w:r>
      <w:r w:rsidR="00B80DE1" w:rsidRPr="00825D55">
        <w:rPr>
          <w:rFonts w:ascii="Arial" w:hAnsi="Arial" w:cs="Arial"/>
          <w:sz w:val="22"/>
        </w:rPr>
        <w:t xml:space="preserve"> ochrony danych osobowych opisuje zasady i procedury przetwarzania danych osobowych</w:t>
      </w:r>
      <w:r>
        <w:rPr>
          <w:rFonts w:ascii="Arial" w:hAnsi="Arial" w:cs="Arial"/>
          <w:sz w:val="22"/>
        </w:rPr>
        <w:t xml:space="preserve">. </w:t>
      </w:r>
      <w:r w:rsidR="00B80DE1" w:rsidRPr="00825D55">
        <w:rPr>
          <w:rFonts w:ascii="Arial" w:hAnsi="Arial" w:cs="Arial"/>
          <w:sz w:val="22"/>
        </w:rPr>
        <w:t>Jest to zestaw praw, reguł i praktycznych doświadczeń dotyczących</w:t>
      </w:r>
      <w:r w:rsidR="00FA6D04">
        <w:rPr>
          <w:rFonts w:ascii="Arial" w:hAnsi="Arial" w:cs="Arial"/>
          <w:sz w:val="22"/>
        </w:rPr>
        <w:t xml:space="preserve"> sposobu zarządzania, ochrony i </w:t>
      </w:r>
      <w:r w:rsidR="00B80DE1" w:rsidRPr="00825D55">
        <w:rPr>
          <w:rFonts w:ascii="Arial" w:hAnsi="Arial" w:cs="Arial"/>
          <w:sz w:val="22"/>
        </w:rPr>
        <w:t xml:space="preserve">dystrybucji danych osobowych wewnątrz Administratora Danych. </w:t>
      </w:r>
      <w:r>
        <w:rPr>
          <w:rFonts w:ascii="Arial" w:hAnsi="Arial" w:cs="Arial"/>
          <w:sz w:val="22"/>
        </w:rPr>
        <w:t>Polityka</w:t>
      </w:r>
      <w:r w:rsidR="00B80DE1" w:rsidRPr="00825D55">
        <w:rPr>
          <w:rFonts w:ascii="Arial" w:hAnsi="Arial" w:cs="Arial"/>
          <w:sz w:val="22"/>
        </w:rPr>
        <w:t xml:space="preserve"> odnosi się całościowo do problemu zabezpieczenia d</w:t>
      </w:r>
      <w:r w:rsidR="008E4375">
        <w:rPr>
          <w:rFonts w:ascii="Arial" w:hAnsi="Arial" w:cs="Arial"/>
          <w:sz w:val="22"/>
        </w:rPr>
        <w:t xml:space="preserve">anych osobowych, tj. zarówno do </w:t>
      </w:r>
      <w:r w:rsidR="00B80DE1" w:rsidRPr="00825D55">
        <w:rPr>
          <w:rFonts w:ascii="Arial" w:hAnsi="Arial" w:cs="Arial"/>
          <w:sz w:val="22"/>
        </w:rPr>
        <w:t xml:space="preserve">zabezpieczenia danych przetwarzanych tradycyjnie, jak i danych przetwarzanych w systemach informatycznych. </w:t>
      </w:r>
    </w:p>
    <w:p w:rsidR="00340B8B" w:rsidRDefault="00340B8B" w:rsidP="00B80DE1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Politykę </w:t>
      </w:r>
      <w:r w:rsidR="00B80DE1" w:rsidRPr="00825D55">
        <w:rPr>
          <w:rFonts w:ascii="Arial" w:hAnsi="Arial" w:cs="Arial"/>
          <w:sz w:val="22"/>
        </w:rPr>
        <w:t xml:space="preserve">ochrony danych osobowych stosuje się do wszelkich czynności, stanowiących w myśl </w:t>
      </w:r>
      <w:r>
        <w:rPr>
          <w:rFonts w:ascii="Arial" w:hAnsi="Arial" w:cs="Arial"/>
          <w:sz w:val="22"/>
        </w:rPr>
        <w:t>RODO</w:t>
      </w:r>
      <w:r w:rsidR="00B80DE1" w:rsidRPr="00825D55">
        <w:rPr>
          <w:rFonts w:ascii="Arial" w:hAnsi="Arial" w:cs="Arial"/>
          <w:sz w:val="22"/>
        </w:rPr>
        <w:t>, przetwarzanie danych osobowych. Bez względu na źródło pochodzenia danych osobowych, ich zakres, cel zebrania, sposób przetwarzania lub czas przetwarzan</w:t>
      </w:r>
      <w:r w:rsidR="0045072C">
        <w:rPr>
          <w:rFonts w:ascii="Arial" w:hAnsi="Arial" w:cs="Arial"/>
          <w:sz w:val="22"/>
        </w:rPr>
        <w:t>ia, stosowane są zasady ujęte w </w:t>
      </w:r>
      <w:r>
        <w:rPr>
          <w:rFonts w:ascii="Arial" w:hAnsi="Arial" w:cs="Arial"/>
          <w:sz w:val="22"/>
        </w:rPr>
        <w:t>Polityce.</w:t>
      </w:r>
    </w:p>
    <w:p w:rsidR="00B80DE1" w:rsidRPr="00825D55" w:rsidRDefault="00B80DE1" w:rsidP="008E4375">
      <w:pPr>
        <w:spacing w:before="120" w:after="120"/>
        <w:rPr>
          <w:rFonts w:ascii="Arial" w:hAnsi="Arial" w:cs="Arial"/>
          <w:sz w:val="22"/>
        </w:rPr>
      </w:pPr>
      <w:r w:rsidRPr="00825D55">
        <w:rPr>
          <w:rFonts w:ascii="Arial" w:hAnsi="Arial" w:cs="Arial"/>
          <w:sz w:val="22"/>
        </w:rPr>
        <w:t xml:space="preserve">Rygorowi </w:t>
      </w:r>
      <w:r w:rsidR="00340B8B">
        <w:rPr>
          <w:rFonts w:ascii="Arial" w:hAnsi="Arial" w:cs="Arial"/>
          <w:sz w:val="22"/>
        </w:rPr>
        <w:t>Polityki</w:t>
      </w:r>
      <w:r w:rsidRPr="00825D55">
        <w:rPr>
          <w:rFonts w:ascii="Arial" w:hAnsi="Arial" w:cs="Arial"/>
          <w:sz w:val="22"/>
        </w:rPr>
        <w:t xml:space="preserve"> podlegają także dane powierzone Administratorowi Danych do przetwarzania na podstawie umowy powierzenia przetwarzania danych osobowych </w:t>
      </w:r>
      <w:r w:rsidR="00144653">
        <w:rPr>
          <w:rFonts w:ascii="Arial" w:hAnsi="Arial" w:cs="Arial"/>
          <w:sz w:val="22"/>
        </w:rPr>
        <w:t xml:space="preserve">lub innego instrumentu prawnego </w:t>
      </w:r>
      <w:r w:rsidRPr="00825D55">
        <w:rPr>
          <w:rFonts w:ascii="Arial" w:hAnsi="Arial" w:cs="Arial"/>
          <w:sz w:val="22"/>
        </w:rPr>
        <w:t>oraz dane osobowe, któr</w:t>
      </w:r>
      <w:r w:rsidR="008E4375">
        <w:rPr>
          <w:rFonts w:ascii="Arial" w:hAnsi="Arial" w:cs="Arial"/>
          <w:sz w:val="22"/>
        </w:rPr>
        <w:t xml:space="preserve">e zostały </w:t>
      </w:r>
      <w:r w:rsidR="008E4375" w:rsidRPr="00825D55">
        <w:rPr>
          <w:rFonts w:ascii="Arial" w:hAnsi="Arial" w:cs="Arial"/>
          <w:sz w:val="22"/>
        </w:rPr>
        <w:t>Administratorowi Danych</w:t>
      </w:r>
      <w:r w:rsidR="008E4375">
        <w:rPr>
          <w:rFonts w:ascii="Arial" w:hAnsi="Arial" w:cs="Arial"/>
          <w:sz w:val="22"/>
        </w:rPr>
        <w:t xml:space="preserve"> udostępnione.</w:t>
      </w:r>
    </w:p>
    <w:p w:rsidR="00B80DE1" w:rsidRDefault="00B80DE1" w:rsidP="00B80DE1">
      <w:pPr>
        <w:suppressAutoHyphens w:val="0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80DE1" w:rsidRPr="00144653" w:rsidRDefault="003162E8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  <w:szCs w:val="24"/>
        </w:rPr>
      </w:pPr>
      <w:bookmarkStart w:id="5" w:name="_Toc331423280"/>
      <w:bookmarkStart w:id="6" w:name="_Toc529871785"/>
      <w:r w:rsidRPr="00144653">
        <w:rPr>
          <w:rStyle w:val="Tytuksiki1"/>
          <w:rFonts w:ascii="Arial" w:hAnsi="Arial" w:cs="Arial"/>
          <w:color w:val="244583"/>
          <w:spacing w:val="20"/>
          <w:szCs w:val="24"/>
        </w:rPr>
        <w:lastRenderedPageBreak/>
        <w:t>OSOBY ODPOWIEDZIALNE ZA OCHRONĘ DANYCH OSOBOWYCH</w:t>
      </w:r>
      <w:bookmarkEnd w:id="5"/>
      <w:bookmarkEnd w:id="6"/>
    </w:p>
    <w:p w:rsidR="00144653" w:rsidRPr="005F120D" w:rsidRDefault="00144653" w:rsidP="00C24894">
      <w:pPr>
        <w:pStyle w:val="Nagwek1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color w:val="auto"/>
          <w:sz w:val="20"/>
          <w:szCs w:val="22"/>
        </w:rPr>
      </w:pPr>
      <w:bookmarkStart w:id="7" w:name="_Toc331423281"/>
    </w:p>
    <w:p w:rsidR="00B80DE1" w:rsidRPr="005F120D" w:rsidRDefault="00144653" w:rsidP="00C24894">
      <w:pPr>
        <w:pStyle w:val="Nagwek1"/>
        <w:numPr>
          <w:ilvl w:val="2"/>
          <w:numId w:val="2"/>
        </w:numPr>
        <w:pBdr>
          <w:bottom w:val="single" w:sz="4" w:space="1" w:color="auto"/>
        </w:pBdr>
        <w:tabs>
          <w:tab w:val="clear" w:pos="234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8" w:name="_Toc529871786"/>
      <w:r w:rsidRPr="005F120D">
        <w:rPr>
          <w:rFonts w:ascii="Arial" w:hAnsi="Arial" w:cs="Arial"/>
          <w:sz w:val="24"/>
          <w:szCs w:val="22"/>
        </w:rPr>
        <w:t>Struktura organizacji ochrony danych osobowych</w:t>
      </w:r>
      <w:bookmarkEnd w:id="7"/>
      <w:bookmarkEnd w:id="8"/>
    </w:p>
    <w:p w:rsidR="00144653" w:rsidRPr="005F120D" w:rsidRDefault="00144653" w:rsidP="00C24894">
      <w:pPr>
        <w:spacing w:before="120" w:after="12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 xml:space="preserve">Za przetwarzanie danych osobowych oraz ich ochronę zgodnie z postanowieniami RODO, </w:t>
      </w:r>
      <w:r w:rsidR="005F120D" w:rsidRPr="005F120D">
        <w:rPr>
          <w:rFonts w:ascii="Arial" w:hAnsi="Arial" w:cs="Arial"/>
          <w:sz w:val="22"/>
        </w:rPr>
        <w:t xml:space="preserve">Ustawy, Polityki oraz procedur wewnętrznych </w:t>
      </w:r>
      <w:r w:rsidRPr="005F120D">
        <w:rPr>
          <w:rFonts w:ascii="Arial" w:hAnsi="Arial" w:cs="Arial"/>
          <w:sz w:val="22"/>
        </w:rPr>
        <w:t>z zakresu oc</w:t>
      </w:r>
      <w:r w:rsidR="005F120D" w:rsidRPr="005F120D">
        <w:rPr>
          <w:rFonts w:ascii="Arial" w:hAnsi="Arial" w:cs="Arial"/>
          <w:sz w:val="22"/>
        </w:rPr>
        <w:t>hrony danych osobowych wdrożonych</w:t>
      </w:r>
      <w:r w:rsidRPr="005F120D">
        <w:rPr>
          <w:rFonts w:ascii="Arial" w:hAnsi="Arial" w:cs="Arial"/>
          <w:sz w:val="22"/>
        </w:rPr>
        <w:t xml:space="preserve"> w strukturze Administratora Danych, odpowiadają:</w:t>
      </w:r>
    </w:p>
    <w:p w:rsidR="00144653" w:rsidRPr="005F120D" w:rsidRDefault="00FA6D04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Administrator Danych,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Inspekto</w:t>
      </w:r>
      <w:r w:rsidR="00FA6D04">
        <w:rPr>
          <w:rFonts w:ascii="Arial" w:hAnsi="Arial" w:cs="Arial"/>
          <w:sz w:val="22"/>
        </w:rPr>
        <w:t>r Ochrony Danych,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</w:t>
      </w:r>
      <w:r w:rsidR="00FA6D04">
        <w:rPr>
          <w:rFonts w:ascii="Arial" w:hAnsi="Arial" w:cs="Arial"/>
          <w:sz w:val="22"/>
        </w:rPr>
        <w:t>trator Systemów Informatycznych,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Osoby upoważnione do przetwarzania danych osobowych.</w:t>
      </w:r>
    </w:p>
    <w:p w:rsidR="00144653" w:rsidRPr="005F120D" w:rsidRDefault="00144653" w:rsidP="00C24894">
      <w:pPr>
        <w:spacing w:before="120" w:after="120"/>
        <w:ind w:left="567" w:hanging="567"/>
        <w:rPr>
          <w:rFonts w:ascii="Arial" w:hAnsi="Arial" w:cs="Arial"/>
          <w:sz w:val="22"/>
        </w:rPr>
      </w:pPr>
    </w:p>
    <w:p w:rsidR="00144653" w:rsidRPr="005F120D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spacing w:before="120" w:after="120"/>
        <w:ind w:left="851" w:hanging="851"/>
        <w:rPr>
          <w:rFonts w:ascii="Arial" w:hAnsi="Arial" w:cs="Arial"/>
          <w:szCs w:val="22"/>
        </w:rPr>
      </w:pPr>
      <w:bookmarkStart w:id="9" w:name="_Toc421691285"/>
      <w:bookmarkStart w:id="10" w:name="_Toc529871787"/>
      <w:r w:rsidRPr="005F120D">
        <w:rPr>
          <w:rFonts w:ascii="Arial" w:hAnsi="Arial" w:cs="Arial"/>
          <w:szCs w:val="22"/>
        </w:rPr>
        <w:t>A</w:t>
      </w:r>
      <w:bookmarkEnd w:id="9"/>
      <w:r w:rsidR="0083050C">
        <w:rPr>
          <w:rFonts w:ascii="Arial" w:hAnsi="Arial" w:cs="Arial"/>
          <w:szCs w:val="22"/>
        </w:rPr>
        <w:t>dministrator Danych</w:t>
      </w:r>
      <w:bookmarkEnd w:id="10"/>
    </w:p>
    <w:p w:rsidR="00144653" w:rsidRPr="005F120D" w:rsidRDefault="00144653" w:rsidP="00C2489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Administrator Danych wyznacza:</w:t>
      </w:r>
    </w:p>
    <w:p w:rsidR="00144653" w:rsidRPr="005F120D" w:rsidRDefault="005F120D" w:rsidP="00851B6E">
      <w:pPr>
        <w:pStyle w:val="Akapitzlist"/>
        <w:numPr>
          <w:ilvl w:val="1"/>
          <w:numId w:val="13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IOD,</w:t>
      </w:r>
    </w:p>
    <w:p w:rsidR="00144653" w:rsidRPr="005F120D" w:rsidRDefault="00144653" w:rsidP="00851B6E">
      <w:pPr>
        <w:pStyle w:val="Akapitzlist"/>
        <w:numPr>
          <w:ilvl w:val="1"/>
          <w:numId w:val="13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Administratora Systemów Informatycznych.</w:t>
      </w:r>
    </w:p>
    <w:p w:rsidR="00144653" w:rsidRPr="005F120D" w:rsidRDefault="00144653" w:rsidP="00C2489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highlight w:val="yellow"/>
        </w:rPr>
        <w:t>Administrator</w:t>
      </w:r>
      <w:r w:rsidR="005F120D" w:rsidRPr="00907E78">
        <w:rPr>
          <w:rFonts w:ascii="Arial" w:hAnsi="Arial" w:cs="Arial"/>
          <w:sz w:val="22"/>
          <w:highlight w:val="yellow"/>
        </w:rPr>
        <w:t xml:space="preserve"> Danych</w:t>
      </w:r>
      <w:r w:rsidRPr="00907E78">
        <w:rPr>
          <w:rFonts w:ascii="Arial" w:hAnsi="Arial" w:cs="Arial"/>
          <w:sz w:val="22"/>
          <w:highlight w:val="yellow"/>
        </w:rPr>
        <w:t xml:space="preserve"> jest odpowiedzialny za</w:t>
      </w:r>
      <w:r w:rsidRPr="005F120D">
        <w:rPr>
          <w:rFonts w:ascii="Arial" w:hAnsi="Arial" w:cs="Arial"/>
          <w:sz w:val="22"/>
        </w:rPr>
        <w:t>: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zapewnienie</w:t>
      </w:r>
      <w:r w:rsidR="00144653" w:rsidRPr="00907E78">
        <w:rPr>
          <w:rFonts w:ascii="Arial" w:hAnsi="Arial" w:cs="Arial"/>
          <w:sz w:val="22"/>
        </w:rPr>
        <w:t xml:space="preserve"> odpowiednich środków organizacyjnych i </w:t>
      </w:r>
      <w:r w:rsidR="00347CA0" w:rsidRPr="00907E78">
        <w:rPr>
          <w:rFonts w:ascii="Arial" w:hAnsi="Arial" w:cs="Arial"/>
          <w:sz w:val="22"/>
        </w:rPr>
        <w:t>technicznych w</w:t>
      </w:r>
      <w:r w:rsidR="00B21FC2" w:rsidRPr="00907E78">
        <w:rPr>
          <w:rFonts w:ascii="Arial" w:hAnsi="Arial" w:cs="Arial"/>
          <w:sz w:val="22"/>
        </w:rPr>
        <w:t xml:space="preserve"> celu zapewnienia i </w:t>
      </w:r>
      <w:r w:rsidR="00144653" w:rsidRPr="00907E78">
        <w:rPr>
          <w:rFonts w:ascii="Arial" w:hAnsi="Arial" w:cs="Arial"/>
          <w:sz w:val="22"/>
        </w:rPr>
        <w:t>wykazania przetwarzania danych osobowych zgodnie z określonymi w RODO zasadami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wdrożenie odpowiednich </w:t>
      </w:r>
      <w:r w:rsidR="003761DC" w:rsidRPr="00907E78">
        <w:rPr>
          <w:rFonts w:ascii="Arial" w:hAnsi="Arial" w:cs="Arial"/>
          <w:sz w:val="22"/>
        </w:rPr>
        <w:t>procedur</w:t>
      </w:r>
      <w:r w:rsidRPr="00907E78">
        <w:rPr>
          <w:rFonts w:ascii="Arial" w:hAnsi="Arial" w:cs="Arial"/>
          <w:sz w:val="22"/>
        </w:rPr>
        <w:t xml:space="preserve"> ochrony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jeśli uzna to za konieczne, stosowanie </w:t>
      </w:r>
      <w:r w:rsidR="00144653" w:rsidRPr="00907E78">
        <w:rPr>
          <w:rFonts w:ascii="Arial" w:hAnsi="Arial" w:cs="Arial"/>
          <w:sz w:val="22"/>
        </w:rPr>
        <w:t xml:space="preserve">zatwierdzonych kodeksów postępowania lub zatwierdzonych mechanizmów certyfikacji, </w:t>
      </w:r>
      <w:r w:rsidR="00347CA0" w:rsidRPr="00907E78">
        <w:rPr>
          <w:rFonts w:ascii="Arial" w:hAnsi="Arial" w:cs="Arial"/>
          <w:sz w:val="22"/>
        </w:rPr>
        <w:t>jako</w:t>
      </w:r>
      <w:r w:rsidR="00144653" w:rsidRPr="00907E78">
        <w:rPr>
          <w:rFonts w:ascii="Arial" w:hAnsi="Arial" w:cs="Arial"/>
          <w:sz w:val="22"/>
        </w:rPr>
        <w:t xml:space="preserve"> element dla stwierdzenia przestrzegania przez Administratora Danych ciążących na nim obowiązków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zapewnienie </w:t>
      </w:r>
      <w:r w:rsidR="00DD14BD" w:rsidRPr="00907E78">
        <w:rPr>
          <w:rFonts w:ascii="Arial" w:hAnsi="Arial" w:cs="Arial"/>
          <w:sz w:val="22"/>
        </w:rPr>
        <w:t xml:space="preserve">środków umożliwiających prawidłowa </w:t>
      </w:r>
      <w:r w:rsidRPr="00907E78">
        <w:rPr>
          <w:rFonts w:ascii="Arial" w:hAnsi="Arial" w:cs="Arial"/>
          <w:sz w:val="22"/>
        </w:rPr>
        <w:t>realizacj</w:t>
      </w:r>
      <w:r w:rsidR="00DD14BD" w:rsidRPr="00907E78">
        <w:rPr>
          <w:rFonts w:ascii="Arial" w:hAnsi="Arial" w:cs="Arial"/>
          <w:sz w:val="22"/>
        </w:rPr>
        <w:t>ę</w:t>
      </w:r>
      <w:r w:rsidRPr="00907E78">
        <w:rPr>
          <w:rFonts w:ascii="Arial" w:hAnsi="Arial" w:cs="Arial"/>
          <w:sz w:val="22"/>
        </w:rPr>
        <w:t xml:space="preserve"> praw osób, których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prowadzenie rejestru czynności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prowadzenie rejestru kategorii przetwarzania dokonywanych w imieniu innego administratora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współpracę z </w:t>
      </w:r>
      <w:r w:rsidR="00F851FC" w:rsidRPr="00907E78">
        <w:rPr>
          <w:rFonts w:ascii="Arial" w:hAnsi="Arial" w:cs="Arial"/>
          <w:sz w:val="22"/>
        </w:rPr>
        <w:t>organem nadzorczym</w:t>
      </w:r>
      <w:r w:rsidRPr="00907E78">
        <w:rPr>
          <w:rFonts w:ascii="Arial" w:hAnsi="Arial" w:cs="Arial"/>
          <w:sz w:val="22"/>
        </w:rPr>
        <w:t xml:space="preserve"> w ramach wykonywania przez niego swoich zadań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lastRenderedPageBreak/>
        <w:t>wdrożenie odpowiednich środków organizacyjnych i technicznych, aby zapewnić stopień bezpieczeństwa odpowiadający istniejącemu ryzyku naruszenia praw lub wolności osób, których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zgłaszanie naruszenia ochrony danych osobowych właściwemu organowi nadzorczemu, </w:t>
      </w:r>
      <w:r w:rsidR="00E609E9" w:rsidRPr="00907E78">
        <w:rPr>
          <w:rFonts w:ascii="Arial" w:hAnsi="Arial" w:cs="Arial"/>
          <w:sz w:val="22"/>
        </w:rPr>
        <w:t xml:space="preserve">a </w:t>
      </w:r>
      <w:r w:rsidRPr="00907E78">
        <w:rPr>
          <w:rFonts w:ascii="Arial" w:hAnsi="Arial" w:cs="Arial"/>
          <w:sz w:val="22"/>
        </w:rPr>
        <w:t>w przypadku, gdy zajdą ku temu odpowiednie przesłanki, również osobie, której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dokumentowanie wszelkich naruszeń ochrony danych osobowych, </w:t>
      </w:r>
      <w:r w:rsidR="00347CA0" w:rsidRPr="00907E78">
        <w:rPr>
          <w:rFonts w:ascii="Arial" w:hAnsi="Arial" w:cs="Arial"/>
          <w:sz w:val="22"/>
        </w:rPr>
        <w:t>w tym</w:t>
      </w:r>
      <w:r w:rsidRPr="00907E78">
        <w:rPr>
          <w:rFonts w:ascii="Arial" w:hAnsi="Arial" w:cs="Arial"/>
          <w:sz w:val="22"/>
        </w:rPr>
        <w:t xml:space="preserve"> okoliczności naruszenia, jego skutków oraz podjętych działań zaradczych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zapewnienie odpowiednich środków w celu dokonania </w:t>
      </w:r>
      <w:r w:rsidR="00144653" w:rsidRPr="00907E78">
        <w:rPr>
          <w:rFonts w:ascii="Arial" w:hAnsi="Arial" w:cs="Arial"/>
          <w:sz w:val="22"/>
        </w:rPr>
        <w:t>oceny skutków planowanych operacji przetwarzania dl</w:t>
      </w:r>
      <w:r w:rsidR="00E609E9" w:rsidRPr="00907E78">
        <w:rPr>
          <w:rFonts w:ascii="Arial" w:hAnsi="Arial" w:cs="Arial"/>
          <w:sz w:val="22"/>
        </w:rPr>
        <w:t>a</w:t>
      </w:r>
      <w:r w:rsidR="00144653" w:rsidRPr="00907E78">
        <w:rPr>
          <w:rFonts w:ascii="Arial" w:hAnsi="Arial" w:cs="Arial"/>
          <w:sz w:val="22"/>
        </w:rPr>
        <w:t xml:space="preserve"> ochrony danych osobowych w sytuacji, jeżeli dany rodzaj przetwarzania może powodować wysokie ryzyko naruszenia praw lub wolności osób fizycznych, w tym, jeżeli zajdą ku temu odpowiednie przesłanki, konsultację z organem nadzorczym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nadawanie upoważnień do przetwarzania danych osobowych oraz prowadzenie ewidencji osób upoważnionych do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5F120D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zapewnienie legalności przekazywania danych osobowych do podmiotów</w:t>
      </w:r>
      <w:r w:rsidRPr="005F120D">
        <w:rPr>
          <w:rFonts w:ascii="Arial" w:hAnsi="Arial" w:cs="Arial"/>
          <w:sz w:val="22"/>
        </w:rPr>
        <w:t xml:space="preserve"> trzecich</w:t>
      </w:r>
      <w:r w:rsidR="005F120D" w:rsidRPr="005F120D">
        <w:rPr>
          <w:rFonts w:ascii="Arial" w:hAnsi="Arial" w:cs="Arial"/>
          <w:sz w:val="22"/>
        </w:rPr>
        <w:t>,</w:t>
      </w:r>
    </w:p>
    <w:p w:rsidR="005F120D" w:rsidRPr="005F120D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w stosunku do IOD:</w:t>
      </w:r>
    </w:p>
    <w:p w:rsidR="005F120D" w:rsidRPr="005F120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zapewnienie, że jest on właściwie i niezwłocznie włączany we wszystkie sprawy dotyczące ochrony danych osobowych</w:t>
      </w:r>
      <w:r w:rsidR="005F120D" w:rsidRPr="005F120D">
        <w:rPr>
          <w:rFonts w:ascii="Arial" w:hAnsi="Arial" w:cs="Arial"/>
          <w:sz w:val="22"/>
        </w:rPr>
        <w:t>,</w:t>
      </w:r>
    </w:p>
    <w:p w:rsidR="00DD14B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wspieranie IOD w wypełnianiu przez niego zadań, zapewniając mu zasoby niezbędne do wykonania tych zadań or</w:t>
      </w:r>
      <w:r w:rsidR="00EE5CEE">
        <w:rPr>
          <w:rFonts w:ascii="Arial" w:hAnsi="Arial" w:cs="Arial"/>
          <w:sz w:val="22"/>
        </w:rPr>
        <w:t>az dostęp do danych osobowych i </w:t>
      </w:r>
      <w:r w:rsidRPr="005F120D">
        <w:rPr>
          <w:rFonts w:ascii="Arial" w:hAnsi="Arial" w:cs="Arial"/>
          <w:sz w:val="22"/>
        </w:rPr>
        <w:t>operacji przetwarzania, a także zasoby niezbędne do utrzymania jego wiedzy fachowej</w:t>
      </w:r>
      <w:r w:rsidR="005F120D" w:rsidRPr="005F120D">
        <w:rPr>
          <w:rFonts w:ascii="Arial" w:hAnsi="Arial" w:cs="Arial"/>
          <w:sz w:val="22"/>
        </w:rPr>
        <w:t>,</w:t>
      </w:r>
    </w:p>
    <w:p w:rsidR="005F120D" w:rsidRPr="00DD14BD" w:rsidRDefault="00DD14BD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zagwarantowanie </w:t>
      </w:r>
      <w:r w:rsidR="00144653" w:rsidRPr="00DD14BD">
        <w:rPr>
          <w:rFonts w:ascii="Arial" w:hAnsi="Arial" w:cs="Arial"/>
          <w:sz w:val="22"/>
        </w:rPr>
        <w:t>by IOD nie</w:t>
      </w:r>
      <w:r>
        <w:rPr>
          <w:rFonts w:ascii="Arial" w:hAnsi="Arial" w:cs="Arial"/>
          <w:sz w:val="22"/>
        </w:rPr>
        <w:t xml:space="preserve"> działał pod wpływem presji i nie otrzymywał</w:t>
      </w:r>
      <w:r w:rsidR="00144653" w:rsidRPr="00DD14BD">
        <w:rPr>
          <w:rFonts w:ascii="Arial" w:hAnsi="Arial" w:cs="Arial"/>
          <w:sz w:val="22"/>
        </w:rPr>
        <w:t xml:space="preserve"> instrukcji dotyczących wykonywania swoich zadań</w:t>
      </w:r>
      <w:r w:rsidR="005F120D" w:rsidRPr="00DD14BD">
        <w:rPr>
          <w:rFonts w:ascii="Arial" w:hAnsi="Arial" w:cs="Arial"/>
          <w:sz w:val="22"/>
        </w:rPr>
        <w:t>,</w:t>
      </w:r>
    </w:p>
    <w:p w:rsidR="00144653" w:rsidRPr="005F120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publikację danych kontaktowych IOD oraz zawiadomienie o nich organu nadzorczego.</w:t>
      </w:r>
    </w:p>
    <w:p w:rsidR="00144653" w:rsidRPr="005F120D" w:rsidRDefault="00144653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 xml:space="preserve">Administrator Danych nadzoruje </w:t>
      </w:r>
      <w:r w:rsidRPr="00907E78">
        <w:rPr>
          <w:rFonts w:ascii="Arial" w:hAnsi="Arial" w:cs="Arial"/>
          <w:sz w:val="22"/>
        </w:rPr>
        <w:t xml:space="preserve">działania </w:t>
      </w:r>
      <w:r w:rsidR="00907E78" w:rsidRPr="00907E78">
        <w:rPr>
          <w:rFonts w:ascii="Arial" w:hAnsi="Arial" w:cs="Arial"/>
          <w:sz w:val="22"/>
        </w:rPr>
        <w:t xml:space="preserve">IOD </w:t>
      </w:r>
      <w:r w:rsidRPr="00907E78">
        <w:rPr>
          <w:rFonts w:ascii="Arial" w:hAnsi="Arial" w:cs="Arial"/>
          <w:sz w:val="22"/>
        </w:rPr>
        <w:t xml:space="preserve">oraz ASI oraz wydaje im </w:t>
      </w:r>
      <w:r w:rsidR="00347CA0" w:rsidRPr="00907E78">
        <w:rPr>
          <w:rFonts w:ascii="Arial" w:hAnsi="Arial" w:cs="Arial"/>
          <w:sz w:val="22"/>
        </w:rPr>
        <w:t>zalecenia, co</w:t>
      </w:r>
      <w:r w:rsidRPr="00907E78">
        <w:rPr>
          <w:rFonts w:ascii="Arial" w:hAnsi="Arial" w:cs="Arial"/>
          <w:sz w:val="22"/>
        </w:rPr>
        <w:t xml:space="preserve"> do sposobu wykonywania obowiązków wynikających z Polityki</w:t>
      </w:r>
      <w:r w:rsidRPr="005F120D">
        <w:rPr>
          <w:rFonts w:ascii="Arial" w:hAnsi="Arial" w:cs="Arial"/>
          <w:sz w:val="22"/>
        </w:rPr>
        <w:t>.</w:t>
      </w:r>
    </w:p>
    <w:p w:rsidR="00907E78" w:rsidRDefault="00144653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DD14BD">
        <w:rPr>
          <w:rFonts w:ascii="Arial" w:hAnsi="Arial" w:cs="Arial"/>
          <w:sz w:val="22"/>
        </w:rPr>
        <w:t xml:space="preserve">Administrator Danych każdorazowo wyraża zgodę oraz ostateczną akceptację </w:t>
      </w:r>
      <w:r w:rsidR="00DD14BD" w:rsidRPr="00DD14BD">
        <w:rPr>
          <w:rFonts w:ascii="Arial" w:hAnsi="Arial" w:cs="Arial"/>
          <w:sz w:val="22"/>
        </w:rPr>
        <w:t xml:space="preserve">na kluczowe z perspektywy organizacji </w:t>
      </w:r>
      <w:r w:rsidR="005F120D" w:rsidRPr="00907E78">
        <w:rPr>
          <w:rFonts w:ascii="Arial" w:hAnsi="Arial" w:cs="Arial"/>
          <w:sz w:val="22"/>
        </w:rPr>
        <w:t xml:space="preserve">działania IOD </w:t>
      </w:r>
      <w:r w:rsidRPr="00907E78">
        <w:rPr>
          <w:rFonts w:ascii="Arial" w:hAnsi="Arial" w:cs="Arial"/>
          <w:sz w:val="22"/>
        </w:rPr>
        <w:t>oraz ASI, w które zaangażowane</w:t>
      </w:r>
      <w:r w:rsidRPr="00DD14BD">
        <w:rPr>
          <w:rFonts w:ascii="Arial" w:hAnsi="Arial" w:cs="Arial"/>
          <w:sz w:val="22"/>
        </w:rPr>
        <w:t xml:space="preserve"> są podmioty trzecie. Do zaakceptowania tych działań, wystarczająca jest zgoda wyrażona w formie wiadomości e-mail.</w:t>
      </w:r>
    </w:p>
    <w:p w:rsidR="00B21FC2" w:rsidRPr="00DD14BD" w:rsidRDefault="00B21FC2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DD14BD"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spacing w:before="120" w:after="120"/>
        <w:ind w:left="851" w:hanging="851"/>
        <w:rPr>
          <w:rFonts w:ascii="Arial" w:hAnsi="Arial" w:cs="Arial"/>
          <w:szCs w:val="22"/>
        </w:rPr>
      </w:pPr>
      <w:bookmarkStart w:id="11" w:name="_Toc529871788"/>
      <w:r w:rsidRPr="00B93BCF">
        <w:rPr>
          <w:rFonts w:ascii="Arial" w:hAnsi="Arial" w:cs="Arial"/>
          <w:szCs w:val="22"/>
        </w:rPr>
        <w:lastRenderedPageBreak/>
        <w:t>I</w:t>
      </w:r>
      <w:r w:rsidR="0083050C">
        <w:rPr>
          <w:rFonts w:ascii="Arial" w:hAnsi="Arial" w:cs="Arial"/>
          <w:szCs w:val="22"/>
        </w:rPr>
        <w:t>nspektor Ochrony Danych</w:t>
      </w:r>
      <w:bookmarkEnd w:id="11"/>
    </w:p>
    <w:p w:rsidR="00144653" w:rsidRPr="005F120D" w:rsidRDefault="00144653" w:rsidP="00851B6E">
      <w:pPr>
        <w:pStyle w:val="Akapitzlist"/>
        <w:numPr>
          <w:ilvl w:val="0"/>
          <w:numId w:val="5"/>
        </w:numPr>
        <w:tabs>
          <w:tab w:val="clear" w:pos="360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Funkcję IDO pełni osoba wyznaczona przez Administratora Danych.</w:t>
      </w:r>
    </w:p>
    <w:p w:rsidR="00144653" w:rsidRPr="006F2949" w:rsidRDefault="00144653" w:rsidP="00851B6E">
      <w:pPr>
        <w:pStyle w:val="Akapitzlist"/>
        <w:numPr>
          <w:ilvl w:val="0"/>
          <w:numId w:val="5"/>
        </w:numPr>
        <w:tabs>
          <w:tab w:val="clear" w:pos="360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Wzory dokumentów wyznaczenia or</w:t>
      </w:r>
      <w:r w:rsidR="005F120D" w:rsidRPr="006F2949">
        <w:rPr>
          <w:rFonts w:ascii="Arial" w:hAnsi="Arial" w:cs="Arial"/>
          <w:sz w:val="22"/>
        </w:rPr>
        <w:t xml:space="preserve">az odwołania IOD znajdują się w </w:t>
      </w:r>
      <w:r w:rsidRPr="006F2949">
        <w:rPr>
          <w:rFonts w:ascii="Arial" w:hAnsi="Arial" w:cs="Arial"/>
          <w:sz w:val="22"/>
        </w:rPr>
        <w:t xml:space="preserve">Załączniku nr </w:t>
      </w:r>
      <w:r w:rsidR="006F2949" w:rsidRPr="006F2949">
        <w:rPr>
          <w:rFonts w:ascii="Arial" w:hAnsi="Arial" w:cs="Arial"/>
          <w:sz w:val="22"/>
        </w:rPr>
        <w:t>11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5F120D" w:rsidRDefault="00144653" w:rsidP="00851B6E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IOD jest wyznaczany przez Administratora Danych na podstawie kwalifikacji zawodowych, a w szczególności wiedzy fachowej na temat prawa i praktyk w dziedzinie ochrony danych oraz umiejętności wypełnienia swoich zadań.</w:t>
      </w:r>
    </w:p>
    <w:p w:rsidR="00FE416F" w:rsidRPr="00FE416F" w:rsidRDefault="00144653" w:rsidP="00851B6E">
      <w:pPr>
        <w:pStyle w:val="Akapitzlist"/>
        <w:numPr>
          <w:ilvl w:val="0"/>
          <w:numId w:val="1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2"/>
        </w:rPr>
      </w:pPr>
      <w:r w:rsidRPr="00907E78">
        <w:rPr>
          <w:rFonts w:ascii="Arial" w:hAnsi="Arial" w:cs="Arial"/>
          <w:sz w:val="22"/>
          <w:highlight w:val="yellow"/>
        </w:rPr>
        <w:t>Do zadań IOD należy</w:t>
      </w:r>
      <w:r w:rsidR="000A66FB">
        <w:rPr>
          <w:rFonts w:ascii="Arial" w:hAnsi="Arial" w:cs="Arial"/>
          <w:sz w:val="22"/>
        </w:rPr>
        <w:t>: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i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nformowanie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o obowiązkach wynikających z RODO oraz innych właściwych przepisów Unii lub państw członkowskich o ochronie danych osobowych oraz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doradzanie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tym zakresie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onitorowanie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przestrzegania RODO oraz innych właściwych przepisów Unii lub państw członkowskich o ochronie danych osobowych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onitorowanie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p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rzestrzegania wdrożonych procedur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ochrony danych osobowych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d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oradztwo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zakresie podziału obowiązków (np. między współadministratorami, </w:t>
      </w:r>
      <w:r w:rsidRPr="003761DC">
        <w:rPr>
          <w:rFonts w:ascii="Arial" w:hAnsi="Arial" w:cs="Arial"/>
          <w:color w:val="000000"/>
          <w:sz w:val="22"/>
          <w:lang w:eastAsia="pl-PL"/>
        </w:rPr>
        <w:t>A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dministratorem 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Danych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a podmiotem przetwarzającym lub pomiędzy </w:t>
      </w:r>
      <w:r w:rsidRPr="003761DC">
        <w:rPr>
          <w:rFonts w:ascii="Arial" w:hAnsi="Arial" w:cs="Arial"/>
          <w:color w:val="000000"/>
          <w:sz w:val="22"/>
          <w:lang w:eastAsia="pl-PL"/>
        </w:rPr>
        <w:t>pracownikami Administratora Danych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)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d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ziałania zwiększające świadomość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</w:t>
      </w:r>
      <w:r w:rsidRPr="003761DC">
        <w:rPr>
          <w:rFonts w:ascii="Arial" w:hAnsi="Arial" w:cs="Arial"/>
          <w:color w:val="000000"/>
          <w:sz w:val="22"/>
          <w:lang w:eastAsia="pl-PL"/>
        </w:rPr>
        <w:t>pracowników Administratora Danych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zakresie obowiązków wynikających z RODO lub przyjętych </w:t>
      </w:r>
      <w:r w:rsidRPr="003761DC">
        <w:rPr>
          <w:rFonts w:ascii="Arial" w:hAnsi="Arial" w:cs="Arial"/>
          <w:color w:val="000000"/>
          <w:sz w:val="22"/>
          <w:lang w:eastAsia="pl-PL"/>
        </w:rPr>
        <w:t>procedur,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s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zkolenia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dla 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pracowników Administratora Danych uczestniczących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w operacjach przetwarzania danych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5F120D" w:rsidRPr="00907E78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p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rzeprowadzanie audytów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w zakresie przestrzegania RODO i wdrożonych </w:t>
      </w:r>
      <w:r w:rsidRPr="00907E78">
        <w:rPr>
          <w:rFonts w:ascii="Arial" w:hAnsi="Arial" w:cs="Arial"/>
          <w:color w:val="000000"/>
          <w:sz w:val="22"/>
          <w:lang w:eastAsia="pl-PL"/>
        </w:rPr>
        <w:t>procedur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 ochrony danych</w:t>
      </w:r>
      <w:r w:rsidRPr="00907E78">
        <w:rPr>
          <w:rFonts w:ascii="Arial" w:hAnsi="Arial" w:cs="Arial"/>
          <w:color w:val="000000"/>
          <w:sz w:val="22"/>
          <w:lang w:eastAsia="pl-PL"/>
        </w:rPr>
        <w:t xml:space="preserve"> osobowych,</w:t>
      </w:r>
    </w:p>
    <w:p w:rsidR="00907E78" w:rsidRPr="00907E78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u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dzielanie na żądanie </w:t>
      </w:r>
      <w:r w:rsidR="00347CA0" w:rsidRPr="00907E78">
        <w:rPr>
          <w:rFonts w:ascii="Arial" w:hAnsi="Arial" w:cs="Arial"/>
          <w:bCs/>
          <w:color w:val="000000"/>
          <w:sz w:val="22"/>
          <w:lang w:eastAsia="pl-PL"/>
        </w:rPr>
        <w:t>zaleceń, co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 do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>oceny skutków</w:t>
      </w:r>
      <w:r w:rsidRPr="00907E78">
        <w:rPr>
          <w:rFonts w:ascii="Arial" w:hAnsi="Arial" w:cs="Arial"/>
          <w:color w:val="000000"/>
          <w:sz w:val="22"/>
          <w:lang w:eastAsia="pl-PL"/>
        </w:rPr>
        <w:t xml:space="preserve"> dla ochrony danych osobowych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oraz 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>monitorowanie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 jej wykonania</w:t>
      </w:r>
      <w:r w:rsidR="00907E78" w:rsidRPr="00907E78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w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>spółpraca z organem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 xml:space="preserve"> nadzorczym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oraz pełnienie funkcji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punktu kontaktowego dla organu nadzorczego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kwestiach związanych z przetwarzaniem danych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5F120D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color w:val="000000"/>
          <w:sz w:val="22"/>
          <w:lang w:eastAsia="pl-PL"/>
        </w:rPr>
        <w:t>pe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łnienie funkcji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punktu kontaktowego dla osób, których dane dotyczą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, we wszystkich sprawach związanych z przetwarzan</w:t>
      </w:r>
      <w:r w:rsidR="008846C6">
        <w:rPr>
          <w:rFonts w:ascii="Arial" w:hAnsi="Arial" w:cs="Arial"/>
          <w:color w:val="000000"/>
          <w:sz w:val="22"/>
          <w:lang w:eastAsia="pl-PL"/>
        </w:rPr>
        <w:t>iem ich danych osobowych oraz z 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wykonywaniem praw przysługujących im na mocy RODO</w:t>
      </w:r>
      <w:r w:rsidR="00907E78">
        <w:rPr>
          <w:rFonts w:ascii="Arial" w:hAnsi="Arial" w:cs="Arial"/>
          <w:color w:val="000000"/>
          <w:sz w:val="22"/>
          <w:lang w:eastAsia="pl-PL"/>
        </w:rPr>
        <w:t>.</w:t>
      </w:r>
    </w:p>
    <w:p w:rsidR="00B21FC2" w:rsidRDefault="00B21FC2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tabs>
          <w:tab w:val="left" w:pos="851"/>
        </w:tabs>
        <w:spacing w:before="120" w:after="120"/>
        <w:ind w:left="851" w:hanging="851"/>
        <w:rPr>
          <w:rFonts w:ascii="Arial" w:hAnsi="Arial" w:cs="Arial"/>
          <w:szCs w:val="22"/>
        </w:rPr>
      </w:pPr>
      <w:bookmarkStart w:id="12" w:name="_Toc529871789"/>
      <w:r w:rsidRPr="00B93BCF">
        <w:rPr>
          <w:rFonts w:ascii="Arial" w:hAnsi="Arial" w:cs="Arial"/>
          <w:szCs w:val="22"/>
        </w:rPr>
        <w:lastRenderedPageBreak/>
        <w:t>A</w:t>
      </w:r>
      <w:r w:rsidR="0083050C">
        <w:rPr>
          <w:rFonts w:ascii="Arial" w:hAnsi="Arial" w:cs="Arial"/>
          <w:szCs w:val="22"/>
        </w:rPr>
        <w:t>dministrator Systemów Informatycznych</w:t>
      </w:r>
      <w:bookmarkEnd w:id="12"/>
    </w:p>
    <w:p w:rsidR="00144653" w:rsidRPr="005F120D" w:rsidRDefault="00144653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Funkcję ASI pełni osoba wyznaczona przez Administratora Danych.</w:t>
      </w:r>
    </w:p>
    <w:p w:rsidR="00DD14BD" w:rsidRPr="006F2949" w:rsidRDefault="00FE416F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Wzory </w:t>
      </w:r>
      <w:r w:rsidR="00144653" w:rsidRPr="006F2949">
        <w:rPr>
          <w:rFonts w:ascii="Arial" w:hAnsi="Arial" w:cs="Arial"/>
          <w:sz w:val="22"/>
        </w:rPr>
        <w:t xml:space="preserve">dokumentów wyznaczenia oraz odwołania ASI znajdują się w Załączniku nr </w:t>
      </w:r>
      <w:r w:rsidR="006F2949" w:rsidRPr="006F2949">
        <w:rPr>
          <w:rFonts w:ascii="Arial" w:hAnsi="Arial" w:cs="Arial"/>
          <w:sz w:val="22"/>
        </w:rPr>
        <w:t>12</w:t>
      </w:r>
      <w:r w:rsidR="00144653" w:rsidRPr="006F2949">
        <w:rPr>
          <w:rFonts w:ascii="Arial" w:hAnsi="Arial" w:cs="Arial"/>
          <w:sz w:val="22"/>
        </w:rPr>
        <w:t xml:space="preserve"> do Polityki. </w:t>
      </w:r>
    </w:p>
    <w:p w:rsidR="00DD14BD" w:rsidRDefault="00144653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  <w:highlight w:val="yellow"/>
        </w:rPr>
        <w:t xml:space="preserve">Do </w:t>
      </w:r>
      <w:r w:rsidR="00FE416F" w:rsidRPr="006F2949">
        <w:rPr>
          <w:rFonts w:ascii="Arial" w:hAnsi="Arial" w:cs="Arial"/>
          <w:sz w:val="22"/>
          <w:highlight w:val="yellow"/>
        </w:rPr>
        <w:t>zadań</w:t>
      </w:r>
      <w:r w:rsidRPr="006F2949">
        <w:rPr>
          <w:rFonts w:ascii="Arial" w:hAnsi="Arial" w:cs="Arial"/>
          <w:sz w:val="22"/>
          <w:highlight w:val="yellow"/>
        </w:rPr>
        <w:t xml:space="preserve"> ASI należ</w:t>
      </w:r>
      <w:r w:rsidR="00FE416F" w:rsidRPr="006F2949">
        <w:rPr>
          <w:rFonts w:ascii="Arial" w:hAnsi="Arial" w:cs="Arial"/>
          <w:sz w:val="22"/>
          <w:highlight w:val="yellow"/>
        </w:rPr>
        <w:t>y</w:t>
      </w:r>
      <w:r w:rsidR="00FE416F" w:rsidRPr="00DD14BD">
        <w:rPr>
          <w:rFonts w:ascii="Arial" w:hAnsi="Arial" w:cs="Arial"/>
          <w:sz w:val="22"/>
        </w:rPr>
        <w:t>: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 xml:space="preserve">prowadzenie rejestru nadanych uprawnień do </w:t>
      </w:r>
      <w:r w:rsidR="00FE416F" w:rsidRPr="00907E78">
        <w:rPr>
          <w:rFonts w:ascii="Arial" w:hAnsi="Arial" w:cs="Arial"/>
          <w:sz w:val="22"/>
          <w:szCs w:val="24"/>
        </w:rPr>
        <w:t>systemów informatycznych,</w:t>
      </w:r>
    </w:p>
    <w:p w:rsidR="00DD14BD" w:rsidRPr="00907E78" w:rsidRDefault="000A66FB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opracowywanie o</w:t>
      </w:r>
      <w:r w:rsidR="00347CA0" w:rsidRPr="00907E78">
        <w:rPr>
          <w:rFonts w:ascii="Arial" w:hAnsi="Arial" w:cs="Arial"/>
          <w:sz w:val="22"/>
        </w:rPr>
        <w:t>raz</w:t>
      </w:r>
      <w:r w:rsidRPr="00907E78">
        <w:rPr>
          <w:rFonts w:ascii="Arial" w:hAnsi="Arial" w:cs="Arial"/>
          <w:sz w:val="22"/>
        </w:rPr>
        <w:t xml:space="preserve"> aktualizacja </w:t>
      </w:r>
      <w:r w:rsidR="000441D5">
        <w:rPr>
          <w:rFonts w:ascii="Arial" w:hAnsi="Arial" w:cs="Arial"/>
          <w:sz w:val="22"/>
        </w:rPr>
        <w:t>Załącznika nr 10</w:t>
      </w:r>
      <w:r w:rsidRPr="00907E78">
        <w:rPr>
          <w:rFonts w:ascii="Arial" w:hAnsi="Arial" w:cs="Arial"/>
          <w:sz w:val="22"/>
        </w:rPr>
        <w:t xml:space="preserve"> do Polityki, który stanowi ogólny opis technicznych środków bezpieczeństwa wdrożonych w strukturze Administratora Danych,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nadzór nad stosowaniem środków zapewniających bezpieczeństwo przetwarzania danych osobowych w</w:t>
      </w:r>
      <w:r w:rsidR="00FE416F" w:rsidRPr="00907E78">
        <w:rPr>
          <w:rFonts w:ascii="Arial" w:hAnsi="Arial" w:cs="Arial"/>
          <w:sz w:val="22"/>
          <w:szCs w:val="24"/>
        </w:rPr>
        <w:t xml:space="preserve"> </w:t>
      </w:r>
      <w:r w:rsidRPr="00907E78">
        <w:rPr>
          <w:rFonts w:ascii="Arial" w:hAnsi="Arial" w:cs="Arial"/>
          <w:sz w:val="22"/>
          <w:szCs w:val="24"/>
        </w:rPr>
        <w:t>systemach informatycznych, a w szczególności przeciwdziałających dostępowi osób niepowołanych do tych systemów,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podejmowanie odpowiednich działań w przypadku wykrycia naruszeń w systemie zabezpieczeń,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identyfikacja i analiza zagrożeń oraz ocena ryzyka, na które może być narażone przetwarzanie danych osobowy</w:t>
      </w:r>
      <w:r w:rsidR="00FE416F" w:rsidRPr="00907E78">
        <w:rPr>
          <w:rFonts w:ascii="Arial" w:hAnsi="Arial" w:cs="Arial"/>
          <w:sz w:val="22"/>
          <w:szCs w:val="24"/>
        </w:rPr>
        <w:t>ch w systemach informatycznych</w:t>
      </w:r>
      <w:r w:rsidRPr="00907E78">
        <w:rPr>
          <w:rFonts w:ascii="Arial" w:hAnsi="Arial" w:cs="Arial"/>
          <w:sz w:val="22"/>
          <w:szCs w:val="24"/>
        </w:rPr>
        <w:t>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sprawowanie nadzoru nad kopiami zapasowymi;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inicjowanie i nadzór nad wdrażaniem nowych narzędzi, procedur organizacyjnych oraz sposobów zarządzania systemami informatycznymi, które mają doprowadzić do wzmocnienia bezpieczeństwa przy przetwarzaniu danych osobowych,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podejmowanie innych czynności w zakresie zabezp</w:t>
      </w:r>
      <w:r w:rsidR="00295C3F" w:rsidRPr="00907E78">
        <w:rPr>
          <w:rFonts w:ascii="Arial" w:hAnsi="Arial" w:cs="Arial"/>
          <w:sz w:val="22"/>
          <w:szCs w:val="24"/>
        </w:rPr>
        <w:t>ieczenia przetwarzania danych w </w:t>
      </w:r>
      <w:r w:rsidRPr="00907E78">
        <w:rPr>
          <w:rFonts w:ascii="Arial" w:hAnsi="Arial" w:cs="Arial"/>
          <w:sz w:val="22"/>
          <w:szCs w:val="24"/>
        </w:rPr>
        <w:t>systemach informatycznych</w:t>
      </w:r>
      <w:r w:rsidR="00FE416F" w:rsidRPr="00907E78">
        <w:rPr>
          <w:rFonts w:ascii="Arial" w:hAnsi="Arial" w:cs="Arial"/>
          <w:sz w:val="22"/>
          <w:szCs w:val="24"/>
        </w:rPr>
        <w:t>,</w:t>
      </w:r>
    </w:p>
    <w:p w:rsidR="00DD14BD" w:rsidRPr="00907E78" w:rsidRDefault="00347CA0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dokonywanie</w:t>
      </w:r>
      <w:r w:rsidR="00BC051E" w:rsidRPr="00907E78">
        <w:rPr>
          <w:rFonts w:ascii="Arial" w:hAnsi="Arial" w:cs="Arial"/>
          <w:sz w:val="22"/>
          <w:szCs w:val="24"/>
        </w:rPr>
        <w:t xml:space="preserve"> cyklicznych przeglądów </w:t>
      </w:r>
      <w:r w:rsidRPr="00907E78">
        <w:rPr>
          <w:rFonts w:ascii="Arial" w:hAnsi="Arial" w:cs="Arial"/>
          <w:sz w:val="22"/>
          <w:szCs w:val="24"/>
        </w:rPr>
        <w:t xml:space="preserve">aktualności i stosowania </w:t>
      </w:r>
      <w:r w:rsidR="00295C3F" w:rsidRPr="00907E78">
        <w:rPr>
          <w:rFonts w:ascii="Arial" w:hAnsi="Arial" w:cs="Arial"/>
          <w:sz w:val="22"/>
          <w:szCs w:val="24"/>
        </w:rPr>
        <w:t>procedur z zakresu przetwarzania danych w systemach informatycznych, na podstawie opracowanego planu przeglądów.</w:t>
      </w:r>
    </w:p>
    <w:p w:rsidR="00FE416F" w:rsidRPr="00907E78" w:rsidRDefault="00FE416F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ścisła współpraca z IOD w zakresie bezpieczeństwa i zasad przetwarzania danych osobowych w systemach informatycznych</w:t>
      </w:r>
      <w:r w:rsidR="00295C3F" w:rsidRPr="00907E78">
        <w:rPr>
          <w:rFonts w:ascii="Arial" w:hAnsi="Arial" w:cs="Arial"/>
          <w:sz w:val="22"/>
          <w:szCs w:val="24"/>
        </w:rPr>
        <w:t>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tabs>
          <w:tab w:val="left" w:pos="851"/>
        </w:tabs>
        <w:spacing w:before="120" w:after="120"/>
        <w:ind w:left="851" w:hanging="851"/>
        <w:rPr>
          <w:rFonts w:ascii="Arial" w:hAnsi="Arial" w:cs="Arial"/>
          <w:szCs w:val="22"/>
        </w:rPr>
      </w:pPr>
      <w:bookmarkStart w:id="13" w:name="_Toc529871790"/>
      <w:r w:rsidRPr="00B93BCF">
        <w:rPr>
          <w:rFonts w:ascii="Arial" w:hAnsi="Arial" w:cs="Arial"/>
          <w:szCs w:val="22"/>
        </w:rPr>
        <w:lastRenderedPageBreak/>
        <w:t>O</w:t>
      </w:r>
      <w:r w:rsidR="0083050C">
        <w:rPr>
          <w:rFonts w:ascii="Arial" w:hAnsi="Arial" w:cs="Arial"/>
          <w:szCs w:val="22"/>
        </w:rPr>
        <w:t>soby upoważnione do przetwarzania danych osobowych</w:t>
      </w:r>
      <w:bookmarkEnd w:id="13"/>
    </w:p>
    <w:p w:rsidR="008C19AD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Każda osoba, która uzyskała upoważnienie do przetwarzania danych, zobowiązana jest do ich ochrony w sposób zgodny z przepisami </w:t>
      </w:r>
      <w:r w:rsidR="00B93BCF">
        <w:rPr>
          <w:rFonts w:ascii="Arial" w:hAnsi="Arial" w:cs="Arial"/>
          <w:sz w:val="22"/>
          <w:szCs w:val="24"/>
        </w:rPr>
        <w:t xml:space="preserve">RODO, Ustawy oraz </w:t>
      </w:r>
      <w:r>
        <w:rPr>
          <w:rFonts w:ascii="Arial" w:hAnsi="Arial" w:cs="Arial"/>
          <w:sz w:val="22"/>
          <w:szCs w:val="24"/>
        </w:rPr>
        <w:t xml:space="preserve">postanowieniami </w:t>
      </w:r>
      <w:r w:rsidR="00B93BCF">
        <w:rPr>
          <w:rFonts w:ascii="Arial" w:hAnsi="Arial" w:cs="Arial"/>
          <w:sz w:val="22"/>
          <w:szCs w:val="24"/>
        </w:rPr>
        <w:t>Polityki</w:t>
      </w:r>
      <w:r w:rsidR="008C19AD">
        <w:rPr>
          <w:rFonts w:ascii="Arial" w:hAnsi="Arial" w:cs="Arial"/>
          <w:sz w:val="22"/>
          <w:szCs w:val="24"/>
        </w:rPr>
        <w:t>.</w:t>
      </w:r>
    </w:p>
    <w:p w:rsidR="00B80DE1" w:rsidRPr="006F2949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Osoba upoważniona zobowiązana jest do zachowania w tajemnicy danych osobowych oraz sposobów ich zabezpieczenia. Obowiązek ten istnieje także po ustaniu zatrudnienia. Stosowny zapis o przyjęciu zobowiązania do zachowania w tajemnicy </w:t>
      </w:r>
      <w:r w:rsidRPr="006F2949">
        <w:rPr>
          <w:rFonts w:ascii="Arial" w:hAnsi="Arial" w:cs="Arial"/>
          <w:sz w:val="22"/>
          <w:szCs w:val="24"/>
        </w:rPr>
        <w:t>przetwarzanych danych osobowych zawiera upoważnienie, którego wzó</w:t>
      </w:r>
      <w:r w:rsidR="00B93BCF" w:rsidRPr="006F2949">
        <w:rPr>
          <w:rFonts w:ascii="Arial" w:hAnsi="Arial" w:cs="Arial"/>
          <w:sz w:val="22"/>
          <w:szCs w:val="24"/>
        </w:rPr>
        <w:t xml:space="preserve">r znajduje się w Załączniku nr </w:t>
      </w:r>
      <w:r w:rsidR="006F2949" w:rsidRPr="006F2949">
        <w:rPr>
          <w:rFonts w:ascii="Arial" w:hAnsi="Arial" w:cs="Arial"/>
          <w:sz w:val="22"/>
          <w:szCs w:val="24"/>
        </w:rPr>
        <w:t>2</w:t>
      </w:r>
      <w:r w:rsidR="00B93BCF" w:rsidRPr="006F2949">
        <w:rPr>
          <w:rFonts w:ascii="Arial" w:hAnsi="Arial" w:cs="Arial"/>
          <w:sz w:val="22"/>
          <w:szCs w:val="24"/>
        </w:rPr>
        <w:t xml:space="preserve"> do Polityki.</w:t>
      </w:r>
    </w:p>
    <w:p w:rsidR="008846C6" w:rsidRPr="008846C6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6F2949">
        <w:rPr>
          <w:rFonts w:ascii="Arial" w:hAnsi="Arial" w:cs="Arial"/>
          <w:sz w:val="22"/>
          <w:szCs w:val="24"/>
        </w:rPr>
        <w:t>Naruszenie obowiązku ochrony danych osobowych, a w szczególności</w:t>
      </w:r>
      <w:r w:rsidRPr="00825D55">
        <w:rPr>
          <w:rFonts w:ascii="Arial" w:hAnsi="Arial" w:cs="Arial"/>
          <w:sz w:val="22"/>
          <w:szCs w:val="24"/>
        </w:rPr>
        <w:t xml:space="preserve"> obowiązku zachowania danych osobowych w tajemnicy skutkuje poniesieniem odpowiedzialności karnej na podstawie przepisów Ustawy oraz stanowi ciężkie naruszenie obowiązków pracowniczych i może być podstawą rozwiązania stosunku pracy w trybie art. 52 </w:t>
      </w:r>
      <w:r w:rsidR="00B93BCF">
        <w:rPr>
          <w:rFonts w:ascii="Arial" w:hAnsi="Arial" w:cs="Arial"/>
          <w:sz w:val="22"/>
          <w:szCs w:val="24"/>
        </w:rPr>
        <w:t>Ustawy z dnia 26 czerwca 1974 r. Kodeks Pracy (tekst jedn. Dz.U. z 2018 r., poz. 108 ze zm.)</w:t>
      </w:r>
      <w:r w:rsidRPr="00825D55">
        <w:rPr>
          <w:rFonts w:ascii="Arial" w:hAnsi="Arial" w:cs="Arial"/>
          <w:sz w:val="22"/>
          <w:szCs w:val="24"/>
        </w:rPr>
        <w:t>, bądź rozwiązania sto</w:t>
      </w:r>
      <w:r w:rsidR="008C19AD">
        <w:rPr>
          <w:rFonts w:ascii="Arial" w:hAnsi="Arial" w:cs="Arial"/>
          <w:sz w:val="22"/>
          <w:szCs w:val="24"/>
        </w:rPr>
        <w:t>sunku cywilnoprawnego</w:t>
      </w:r>
      <w:r w:rsidRPr="00825D55">
        <w:rPr>
          <w:rFonts w:ascii="Arial" w:hAnsi="Arial" w:cs="Arial"/>
          <w:sz w:val="22"/>
          <w:szCs w:val="24"/>
        </w:rPr>
        <w:t>.</w:t>
      </w:r>
    </w:p>
    <w:p w:rsidR="003162E8" w:rsidRDefault="003162E8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highlight w:val="red"/>
        </w:rPr>
      </w:pPr>
      <w:r>
        <w:rPr>
          <w:rFonts w:ascii="Arial" w:hAnsi="Arial" w:cs="Arial"/>
          <w:sz w:val="22"/>
          <w:highlight w:val="red"/>
        </w:rPr>
        <w:br w:type="page"/>
      </w:r>
    </w:p>
    <w:p w:rsidR="003162E8" w:rsidRPr="00144653" w:rsidRDefault="003162E8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  <w:szCs w:val="24"/>
        </w:rPr>
      </w:pPr>
      <w:bookmarkStart w:id="14" w:name="_Toc529871791"/>
      <w:bookmarkStart w:id="15" w:name="_Toc317068855"/>
      <w:bookmarkStart w:id="16" w:name="_Toc326755330"/>
      <w:bookmarkStart w:id="17" w:name="_Toc359929806"/>
      <w:bookmarkStart w:id="18" w:name="_Toc366496826"/>
      <w:bookmarkStart w:id="19" w:name="_Toc331423286"/>
      <w:r>
        <w:rPr>
          <w:rStyle w:val="Tytuksiki1"/>
          <w:rFonts w:ascii="Arial" w:hAnsi="Arial" w:cs="Arial"/>
          <w:color w:val="244583"/>
          <w:spacing w:val="20"/>
          <w:szCs w:val="24"/>
        </w:rPr>
        <w:lastRenderedPageBreak/>
        <w:t>ZASADY PRZETWARZANIA</w:t>
      </w:r>
      <w:r w:rsidRPr="00144653">
        <w:rPr>
          <w:rStyle w:val="Tytuksiki1"/>
          <w:rFonts w:ascii="Arial" w:hAnsi="Arial" w:cs="Arial"/>
          <w:color w:val="244583"/>
          <w:spacing w:val="20"/>
          <w:szCs w:val="24"/>
        </w:rPr>
        <w:t xml:space="preserve"> DANYCH OSOBOWYCH</w:t>
      </w:r>
      <w:bookmarkEnd w:id="14"/>
    </w:p>
    <w:p w:rsidR="003162E8" w:rsidRPr="005F120D" w:rsidRDefault="003162E8" w:rsidP="00C24894">
      <w:pPr>
        <w:pStyle w:val="Nagwek1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color w:val="auto"/>
          <w:sz w:val="20"/>
          <w:szCs w:val="22"/>
        </w:rPr>
      </w:pPr>
    </w:p>
    <w:p w:rsidR="003162E8" w:rsidRPr="008142E2" w:rsidRDefault="003162E8" w:rsidP="00851B6E">
      <w:pPr>
        <w:pStyle w:val="Nagwek1"/>
        <w:numPr>
          <w:ilvl w:val="6"/>
          <w:numId w:val="4"/>
        </w:numPr>
        <w:pBdr>
          <w:bottom w:val="single" w:sz="4" w:space="1" w:color="auto"/>
        </w:pBdr>
        <w:tabs>
          <w:tab w:val="clear" w:pos="252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0" w:name="_Toc529871792"/>
      <w:r w:rsidRPr="008142E2">
        <w:rPr>
          <w:rFonts w:ascii="Arial" w:hAnsi="Arial" w:cs="Arial"/>
          <w:sz w:val="24"/>
          <w:szCs w:val="22"/>
        </w:rPr>
        <w:t>O</w:t>
      </w:r>
      <w:r w:rsidR="0083050C" w:rsidRPr="008142E2">
        <w:rPr>
          <w:rFonts w:ascii="Arial" w:hAnsi="Arial" w:cs="Arial"/>
          <w:sz w:val="24"/>
          <w:szCs w:val="22"/>
        </w:rPr>
        <w:t>gólne zasady przetwarzania danych osobowych</w:t>
      </w:r>
      <w:bookmarkEnd w:id="20"/>
    </w:p>
    <w:p w:rsidR="0024335C" w:rsidRPr="008142E2" w:rsidRDefault="0024335C" w:rsidP="00851B6E">
      <w:pPr>
        <w:pStyle w:val="Akapitzlist1"/>
        <w:numPr>
          <w:ilvl w:val="1"/>
          <w:numId w:val="20"/>
        </w:numPr>
        <w:spacing w:before="120" w:after="120"/>
        <w:ind w:left="567" w:hanging="567"/>
        <w:rPr>
          <w:rFonts w:ascii="Arial" w:eastAsia="Calibri" w:hAnsi="Arial" w:cs="Arial"/>
          <w:sz w:val="22"/>
        </w:rPr>
      </w:pPr>
      <w:r w:rsidRPr="008142E2">
        <w:rPr>
          <w:rFonts w:ascii="Arial" w:eastAsia="Calibri" w:hAnsi="Arial" w:cs="Arial"/>
          <w:sz w:val="22"/>
        </w:rPr>
        <w:t xml:space="preserve">Przetwarzanie danych osobowych w strukturze Administratora Danych </w:t>
      </w:r>
      <w:r w:rsidR="008E4375" w:rsidRPr="008142E2">
        <w:rPr>
          <w:rFonts w:ascii="Arial" w:eastAsia="Calibri" w:hAnsi="Arial" w:cs="Arial"/>
          <w:sz w:val="22"/>
        </w:rPr>
        <w:t xml:space="preserve">odbywa się </w:t>
      </w:r>
      <w:r w:rsidRPr="008142E2">
        <w:rPr>
          <w:rFonts w:ascii="Arial" w:eastAsia="Calibri" w:hAnsi="Arial" w:cs="Arial"/>
          <w:sz w:val="22"/>
        </w:rPr>
        <w:t>zgodnie z ogólnymi zasadami przetwarzania danych osobowych określonymi w art. 5 RODO. Oznacza to, że d</w:t>
      </w:r>
      <w:r w:rsidRPr="008142E2">
        <w:rPr>
          <w:rFonts w:ascii="Arial" w:hAnsi="Arial" w:cs="Arial"/>
          <w:sz w:val="22"/>
        </w:rPr>
        <w:t>ane osobowe przetwarza się:</w:t>
      </w:r>
    </w:p>
    <w:p w:rsidR="0024335C" w:rsidRPr="008142E2" w:rsidRDefault="0024335C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zgodnie z prawem</w:t>
      </w:r>
      <w:r w:rsidR="008142E2" w:rsidRPr="008142E2">
        <w:rPr>
          <w:rFonts w:ascii="Arial" w:hAnsi="Arial" w:cs="Arial"/>
          <w:sz w:val="22"/>
        </w:rPr>
        <w:t xml:space="preserve">, </w:t>
      </w:r>
      <w:r w:rsidRPr="008142E2">
        <w:rPr>
          <w:rFonts w:ascii="Arial" w:hAnsi="Arial" w:cs="Arial"/>
          <w:sz w:val="22"/>
        </w:rPr>
        <w:t>w oparciu o co najmniej jedną przesłankę legalności przetwarzania danych osobowych wskazaną w art. 6 lub 9 RODO</w:t>
      </w:r>
      <w:r w:rsidR="008142E2" w:rsidRPr="008142E2">
        <w:rPr>
          <w:rFonts w:ascii="Arial" w:hAnsi="Arial" w:cs="Arial"/>
          <w:sz w:val="22"/>
        </w:rPr>
        <w:t xml:space="preserve"> (</w:t>
      </w:r>
      <w:r w:rsidR="008142E2" w:rsidRPr="008142E2">
        <w:rPr>
          <w:rFonts w:ascii="Arial" w:hAnsi="Arial" w:cs="Arial"/>
          <w:i/>
          <w:sz w:val="22"/>
        </w:rPr>
        <w:t>zasada legalności</w:t>
      </w:r>
      <w:r w:rsidR="008142E2" w:rsidRPr="008142E2">
        <w:rPr>
          <w:rFonts w:ascii="Arial" w:hAnsi="Arial" w:cs="Arial"/>
          <w:sz w:val="22"/>
        </w:rPr>
        <w:t>),</w:t>
      </w:r>
    </w:p>
    <w:p w:rsidR="0024335C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</w:t>
      </w:r>
      <w:r w:rsidR="0024335C" w:rsidRPr="008142E2">
        <w:rPr>
          <w:rFonts w:ascii="Arial" w:hAnsi="Arial" w:cs="Arial"/>
          <w:sz w:val="22"/>
        </w:rPr>
        <w:t xml:space="preserve"> sposób rzetelny przy </w:t>
      </w:r>
      <w:r w:rsidR="0024335C" w:rsidRPr="008142E2">
        <w:rPr>
          <w:rFonts w:ascii="Arial" w:eastAsiaTheme="minorHAnsi" w:hAnsi="Arial" w:cs="Arial"/>
          <w:sz w:val="22"/>
          <w:lang w:bidi="ar-SA"/>
        </w:rPr>
        <w:t>uwzględnieniu interesów i rozsądnych oczekiwań osób, których dane dotyczą</w:t>
      </w:r>
      <w:r w:rsidRPr="008142E2">
        <w:rPr>
          <w:rFonts w:ascii="Arial" w:eastAsiaTheme="minorHAnsi" w:hAnsi="Arial" w:cs="Arial"/>
          <w:sz w:val="22"/>
          <w:lang w:bidi="ar-SA"/>
        </w:rPr>
        <w:t xml:space="preserve"> (</w:t>
      </w:r>
      <w:r w:rsidRPr="008142E2">
        <w:rPr>
          <w:rFonts w:ascii="Arial" w:eastAsiaTheme="minorHAnsi" w:hAnsi="Arial" w:cs="Arial"/>
          <w:i/>
          <w:sz w:val="22"/>
          <w:lang w:bidi="ar-SA"/>
        </w:rPr>
        <w:t>zasada rzetelności</w:t>
      </w:r>
      <w:r w:rsidRPr="008142E2">
        <w:rPr>
          <w:rFonts w:ascii="Arial" w:eastAsiaTheme="minorHAnsi" w:hAnsi="Arial" w:cs="Arial"/>
          <w:sz w:val="22"/>
          <w:lang w:bidi="ar-SA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 sposób przejrzysty dla osób, których dane dotyczą (</w:t>
      </w:r>
      <w:r w:rsidRPr="008142E2">
        <w:rPr>
          <w:rFonts w:ascii="Arial" w:hAnsi="Arial" w:cs="Arial"/>
          <w:i/>
          <w:sz w:val="22"/>
        </w:rPr>
        <w:t>zasada przejrzystości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 konkretnych, wyraźnych i prawnie uzasadnionych celach (</w:t>
      </w:r>
      <w:r w:rsidRPr="008142E2">
        <w:rPr>
          <w:rFonts w:ascii="Arial" w:hAnsi="Arial" w:cs="Arial"/>
          <w:i/>
          <w:sz w:val="22"/>
        </w:rPr>
        <w:t>zasada ograniczenia celu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 zakresie adekwatnym, stosownym oraz niezbędnym dla celów, w których są przetwarzane (</w:t>
      </w:r>
      <w:r w:rsidRPr="008142E2">
        <w:rPr>
          <w:rFonts w:ascii="Arial" w:hAnsi="Arial" w:cs="Arial"/>
          <w:i/>
          <w:sz w:val="22"/>
        </w:rPr>
        <w:t>zasada minimalizacji danych</w:t>
      </w:r>
      <w:r w:rsidRPr="008142E2">
        <w:rPr>
          <w:rFonts w:ascii="Arial" w:hAnsi="Arial" w:cs="Arial"/>
          <w:sz w:val="22"/>
        </w:rPr>
        <w:t>)</w:t>
      </w:r>
      <w:r w:rsidR="00D13C0A">
        <w:rPr>
          <w:rFonts w:ascii="Arial" w:hAnsi="Arial" w:cs="Arial"/>
          <w:sz w:val="22"/>
        </w:rPr>
        <w:t>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eastAsia="Calibri" w:hAnsi="Arial" w:cs="Arial"/>
          <w:sz w:val="22"/>
        </w:rPr>
        <w:t>przy uwzględnieniu ich prawidłowoś</w:t>
      </w:r>
      <w:r w:rsidR="008C19AD">
        <w:rPr>
          <w:rFonts w:ascii="Arial" w:eastAsia="Calibri" w:hAnsi="Arial" w:cs="Arial"/>
          <w:sz w:val="22"/>
        </w:rPr>
        <w:t>ci</w:t>
      </w:r>
      <w:r w:rsidRPr="008142E2">
        <w:rPr>
          <w:rFonts w:ascii="Arial" w:eastAsia="Calibri" w:hAnsi="Arial" w:cs="Arial"/>
          <w:sz w:val="22"/>
        </w:rPr>
        <w:t xml:space="preserve"> i ewentualnego uaktualniania (</w:t>
      </w:r>
      <w:r w:rsidRPr="008142E2">
        <w:rPr>
          <w:rFonts w:ascii="Arial" w:eastAsia="Calibri" w:hAnsi="Arial" w:cs="Arial"/>
          <w:i/>
          <w:sz w:val="22"/>
        </w:rPr>
        <w:t>zasada prawidłowości</w:t>
      </w:r>
      <w:r w:rsidRPr="008142E2">
        <w:rPr>
          <w:rFonts w:ascii="Arial" w:eastAsia="Calibri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przez okres nie dłuższy, niż jest to niezbędne dla celów, w których są przetwarzane (</w:t>
      </w:r>
      <w:r w:rsidRPr="008142E2">
        <w:rPr>
          <w:rFonts w:ascii="Arial" w:hAnsi="Arial" w:cs="Arial"/>
          <w:i/>
          <w:sz w:val="22"/>
        </w:rPr>
        <w:t>zasada ograniczenia przechowywania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C19AD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="008142E2" w:rsidRPr="008142E2">
        <w:rPr>
          <w:rFonts w:ascii="Arial" w:hAnsi="Arial" w:cs="Arial"/>
          <w:sz w:val="22"/>
        </w:rPr>
        <w:t>sposób zapewniający odpowiednie bezpieczeństwo (</w:t>
      </w:r>
      <w:r w:rsidR="008142E2" w:rsidRPr="008142E2">
        <w:rPr>
          <w:rFonts w:ascii="Arial" w:hAnsi="Arial" w:cs="Arial"/>
          <w:i/>
          <w:sz w:val="22"/>
        </w:rPr>
        <w:t>integralność i poufność</w:t>
      </w:r>
      <w:r w:rsidR="008142E2" w:rsidRPr="008142E2">
        <w:rPr>
          <w:rFonts w:ascii="Arial" w:hAnsi="Arial" w:cs="Arial"/>
          <w:sz w:val="22"/>
        </w:rPr>
        <w:t>).</w:t>
      </w:r>
    </w:p>
    <w:p w:rsidR="008E4375" w:rsidRPr="00097051" w:rsidRDefault="0024335C" w:rsidP="00851B6E">
      <w:pPr>
        <w:pStyle w:val="Akapitzlist1"/>
        <w:numPr>
          <w:ilvl w:val="0"/>
          <w:numId w:val="20"/>
        </w:numPr>
        <w:spacing w:before="120" w:after="120"/>
        <w:ind w:left="567" w:hanging="567"/>
        <w:rPr>
          <w:rStyle w:val="Pogrubienie"/>
          <w:rFonts w:ascii="Arial" w:eastAsia="Calibri" w:hAnsi="Arial" w:cs="Arial"/>
          <w:bCs w:val="0"/>
          <w:color w:val="auto"/>
          <w:spacing w:val="0"/>
          <w:sz w:val="22"/>
        </w:rPr>
      </w:pPr>
      <w:r w:rsidRPr="008142E2">
        <w:rPr>
          <w:rFonts w:ascii="Arial" w:hAnsi="Arial" w:cs="Arial"/>
          <w:sz w:val="22"/>
        </w:rPr>
        <w:t>Administrator Danych gwarantuje, że</w:t>
      </w:r>
      <w:r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 xml:space="preserve"> określone decyzje odnoszące się do procesów przetwarzania danych osobowych zostały przeanalizowan</w:t>
      </w:r>
      <w:r w:rsidR="0045072C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e z punktu widzenia zgodności z </w:t>
      </w:r>
      <w:r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ogólnymi zasadami przetwarzania danych, a przede wszystkim, że są z nimi zgodne</w:t>
      </w:r>
      <w:r w:rsidR="008142E2"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highlight w:val="cyan"/>
        </w:rPr>
      </w:pPr>
      <w:r w:rsidRPr="008142E2">
        <w:rPr>
          <w:rFonts w:ascii="Arial" w:hAnsi="Arial" w:cs="Arial"/>
          <w:sz w:val="22"/>
          <w:highlight w:val="cyan"/>
        </w:rPr>
        <w:br w:type="page"/>
      </w:r>
    </w:p>
    <w:p w:rsidR="00097051" w:rsidRPr="00166744" w:rsidRDefault="00097051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1" w:name="_Toc529871793"/>
      <w:r w:rsidRPr="00166744">
        <w:rPr>
          <w:rFonts w:ascii="Arial" w:hAnsi="Arial" w:cs="Arial"/>
          <w:sz w:val="24"/>
          <w:szCs w:val="22"/>
        </w:rPr>
        <w:lastRenderedPageBreak/>
        <w:t>Zakres przetwarzanych danych osobowych</w:t>
      </w:r>
      <w:bookmarkEnd w:id="21"/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 xml:space="preserve">Polityka ma </w:t>
      </w:r>
      <w:r w:rsidRPr="00166744">
        <w:rPr>
          <w:rFonts w:ascii="Arial" w:eastAsiaTheme="minorHAnsi" w:hAnsi="Arial" w:cs="Arial"/>
          <w:sz w:val="22"/>
          <w:lang w:bidi="ar-SA"/>
        </w:rPr>
        <w:t xml:space="preserve">zastosowanie w stosunku do wszystkich danych osobowych przetwarzanych przez Administratora Danych, niezależnie od formy ich przetwarzania (elektroniczna lub papierowa) oraz tego, czy są to dane przetwarzane w zbiorach </w:t>
      </w:r>
      <w:r w:rsidRPr="006F2949">
        <w:rPr>
          <w:rFonts w:ascii="Arial" w:eastAsiaTheme="minorHAnsi" w:hAnsi="Arial" w:cs="Arial"/>
          <w:sz w:val="22"/>
          <w:lang w:bidi="ar-SA"/>
        </w:rPr>
        <w:t>danych, w zestawach czy stanowią one pojedyncze informacje osobowe.</w:t>
      </w:r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 xml:space="preserve">Wykaz zbiorów danych osobowych, których administratorem jest Administrator Danych oraz procesów przetwarzania zachodzących w tych zbiorach stanowi Załącznik nr </w:t>
      </w:r>
      <w:r w:rsidR="006F2949" w:rsidRPr="006F2949">
        <w:rPr>
          <w:rFonts w:ascii="Arial" w:eastAsiaTheme="minorHAnsi" w:hAnsi="Arial" w:cs="Arial"/>
          <w:sz w:val="22"/>
          <w:lang w:bidi="ar-SA"/>
        </w:rPr>
        <w:t>1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>Administrator Danych prowadzi:</w:t>
      </w:r>
    </w:p>
    <w:p w:rsidR="00097051" w:rsidRPr="006F2949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>rejestr czynności przetwarzania danych osobowych, których jest administratorem,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 xml:space="preserve">rejestr kategorii czynności przetwarzania </w:t>
      </w:r>
      <w:r w:rsidRPr="006F2949">
        <w:rPr>
          <w:rFonts w:ascii="Arial" w:hAnsi="Arial" w:cs="Arial"/>
          <w:sz w:val="22"/>
        </w:rPr>
        <w:t>dokonywanych w imieniu administratorów</w:t>
      </w:r>
      <w:r w:rsidRPr="00166744">
        <w:rPr>
          <w:rFonts w:ascii="Arial" w:hAnsi="Arial" w:cs="Arial"/>
          <w:sz w:val="22"/>
        </w:rPr>
        <w:t>, którzy powierzyli mu przetwarzanie danych.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Rejestr, o którym mowa w pkt 3.1. zawiera co najmniej następujące informacje: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nazwę oraz dane kontaktowe Administratora Danych oraz wszelkich współadministratorów,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 imię, nazwisko lub nazwę oraz dane kontaktowe swojego przedstawiciela,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imię i nazwisko oraz dane kontaktowe IOD,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cele przetwarzania,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opis kategorii osób, których dane dotyczą,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opis kategorii danych osobowych,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kategorie odbiorców, którym dane osobowe zostały lub zostaną ujawnione, w tym odbiorców w państwach trzecich lub w organizacjach międzynarodowych,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przekazania danych osobowych do państwa trzeciego lub organizacji międzynarodowej, w tym nazwa tego państwa trzeciego lub organizacji międzynarodowej, a w przypadku przekazań, o których mowa w art. 49 ust. 1 akapit drugi RODO, dokumentacja odpowiednich zabezpieczeń,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jeżeli jest to możliwe, planowane terminy usunięcia poszczególnych kategorii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ogólny opis technicznych i organizacyjnych środków bezpieczeństwa.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Rejestr, o którym mowa w pkt 3.2. zawiera co najmniej następujące informacje: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nazwę oraz dane kontaktowe Administratora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imię i nazwisko lub nazwę oraz dane kontaktowe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lastRenderedPageBreak/>
        <w:t>gdy ma to zastosowanie, imię, nazwisko lub nazwę oraz dane kontaktowe przedstawiciela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imię i nazwisko oraz dane kontaktowe IOD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kategorie przetwarzań dokonywanych w imieniu każdego z administratorów,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przekazania danych osobowych do państwa trzeciego lub organizacji międzynarodowej, w tym nazwa tego państwa trzeciego lub organizacji międzynarodowej, a w przypadku przekazań, o których mowa w art. 49 ust. 1 akapit drugi RODO, dokumentacja odpowiednich zabezpieczeń,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ogólny opis technicznych i organizacyjnych środków bezpieczeństwa.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907E78">
        <w:rPr>
          <w:rFonts w:ascii="Arial" w:eastAsiaTheme="minorHAnsi" w:hAnsi="Arial" w:cs="Arial"/>
          <w:sz w:val="22"/>
          <w:lang w:bidi="ar-SA"/>
        </w:rPr>
        <w:t>Administrator Danych prowadzi</w:t>
      </w:r>
      <w:r w:rsidRPr="00166744">
        <w:rPr>
          <w:rFonts w:ascii="Arial" w:eastAsiaTheme="minorHAnsi" w:hAnsi="Arial" w:cs="Arial"/>
          <w:sz w:val="22"/>
          <w:lang w:bidi="ar-SA"/>
        </w:rPr>
        <w:t xml:space="preserve"> rejestry, o których mowa w pkt 3 w formie </w:t>
      </w:r>
      <w:r w:rsidR="00907E78" w:rsidRPr="00907E78">
        <w:rPr>
          <w:rFonts w:ascii="Arial" w:eastAsiaTheme="minorHAnsi" w:hAnsi="Arial" w:cs="Arial"/>
          <w:sz w:val="22"/>
          <w:highlight w:val="yellow"/>
          <w:lang w:bidi="ar-SA"/>
        </w:rPr>
        <w:t>[…]</w:t>
      </w:r>
      <w:r w:rsidRPr="00166744">
        <w:rPr>
          <w:rFonts w:ascii="Arial" w:eastAsiaTheme="minorHAnsi" w:hAnsi="Arial" w:cs="Arial"/>
          <w:sz w:val="22"/>
          <w:lang w:bidi="ar-SA"/>
        </w:rPr>
        <w:t>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W przypadku zgłoszenia przez organ nadzoru żądania w tym zakresie, Administrator Danych udostępnia mu prowadzone przez siebie rejestry.</w:t>
      </w:r>
    </w:p>
    <w:p w:rsidR="00097051" w:rsidRDefault="00097051">
      <w:pPr>
        <w:suppressAutoHyphens w:val="0"/>
        <w:spacing w:line="276" w:lineRule="auto"/>
        <w:jc w:val="left"/>
        <w:rPr>
          <w:rFonts w:ascii="Arial" w:hAnsi="Arial" w:cs="Arial"/>
          <w:sz w:val="22"/>
          <w:highlight w:val="cyan"/>
        </w:rPr>
      </w:pPr>
      <w:r>
        <w:rPr>
          <w:rFonts w:ascii="Arial" w:hAnsi="Arial" w:cs="Arial"/>
          <w:sz w:val="22"/>
          <w:highlight w:val="cyan"/>
        </w:rPr>
        <w:br w:type="page"/>
      </w:r>
    </w:p>
    <w:p w:rsidR="003162E8" w:rsidRPr="00B47908" w:rsidRDefault="00B47908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2" w:name="_Toc529871794"/>
      <w:r w:rsidRPr="00B47908">
        <w:rPr>
          <w:rFonts w:ascii="Arial" w:hAnsi="Arial" w:cs="Arial"/>
          <w:sz w:val="24"/>
          <w:szCs w:val="22"/>
        </w:rPr>
        <w:lastRenderedPageBreak/>
        <w:t>D</w:t>
      </w:r>
      <w:r w:rsidR="0083050C">
        <w:rPr>
          <w:rFonts w:ascii="Arial" w:hAnsi="Arial" w:cs="Arial"/>
          <w:sz w:val="24"/>
          <w:szCs w:val="22"/>
        </w:rPr>
        <w:t>opuszczenie osób do przetwarzania danych osobowych</w:t>
      </w:r>
      <w:bookmarkEnd w:id="22"/>
    </w:p>
    <w:p w:rsidR="00B47908" w:rsidRPr="00B47908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B47908">
        <w:rPr>
          <w:rFonts w:ascii="Arial" w:hAnsi="Arial" w:cs="Arial"/>
          <w:sz w:val="22"/>
        </w:rPr>
        <w:t>Administrator Danych realizując Politykę, w zakresie udostępniania danych osobowych w ramach własnej (wewnętrznej) struktury, zezwala na ich przetwarzanie w systemie informatycznym lub w wersji papierowej wyłącznie osobom, które uzyskały uprzednie, stosowne upoważnienie do przetwarzania danych osobowych.</w:t>
      </w:r>
    </w:p>
    <w:p w:rsidR="00B47908" w:rsidRPr="00D059A2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B47908">
        <w:rPr>
          <w:rFonts w:ascii="Arial" w:hAnsi="Arial" w:cs="Arial"/>
          <w:sz w:val="22"/>
        </w:rPr>
        <w:t xml:space="preserve">Upoważnienie do przetwarzania danych osobowych nadawane jest po przeprowadzeniu szkolenia lub zaznajomieniu w innej formie, osoby upoważnianej z zasadami ochrony danych osobowych </w:t>
      </w:r>
      <w:r w:rsidRPr="00D059A2">
        <w:rPr>
          <w:rFonts w:ascii="Arial" w:hAnsi="Arial" w:cs="Arial"/>
          <w:sz w:val="22"/>
        </w:rPr>
        <w:t>obowiązującymi w strukturze Administratora Danych.</w:t>
      </w:r>
    </w:p>
    <w:p w:rsidR="00B47908" w:rsidRPr="006F2949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059A2">
        <w:rPr>
          <w:rFonts w:ascii="Arial" w:hAnsi="Arial" w:cs="Arial"/>
          <w:sz w:val="22"/>
        </w:rPr>
        <w:t xml:space="preserve">Upoważnienie do </w:t>
      </w:r>
      <w:r w:rsidRPr="006F2949">
        <w:rPr>
          <w:rFonts w:ascii="Arial" w:hAnsi="Arial" w:cs="Arial"/>
          <w:sz w:val="22"/>
        </w:rPr>
        <w:t>przetwarzania danych osobowych, nadawane jest indywidualnie, z wyraźnym wskazaniem, jakie zbiory danych obejmuje swoim zakresem.</w:t>
      </w:r>
    </w:p>
    <w:p w:rsidR="00D059A2" w:rsidRPr="006F2949" w:rsidRDefault="00AD63B3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Administrator Danych prowadzi ewidencję osób upoważnionych do przetwarzania danych osobowych, której wzór stanowi Załącznik nr</w:t>
      </w:r>
      <w:r w:rsidR="006F2949" w:rsidRPr="006F2949">
        <w:rPr>
          <w:rFonts w:ascii="Arial" w:hAnsi="Arial" w:cs="Arial"/>
          <w:sz w:val="22"/>
        </w:rPr>
        <w:t xml:space="preserve"> 4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059A2" w:rsidRPr="006F2949" w:rsidRDefault="00D059A2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Szczegółowa Procedura szkoleń oraz nadawania upoważnień do przetwarzania danych osobowych</w:t>
      </w:r>
      <w:r w:rsidR="00B47908" w:rsidRPr="006F2949">
        <w:rPr>
          <w:rFonts w:ascii="Arial" w:hAnsi="Arial" w:cs="Arial"/>
          <w:sz w:val="22"/>
        </w:rPr>
        <w:t xml:space="preserve"> stanowi Załącznik nr </w:t>
      </w:r>
      <w:r w:rsidR="006F2949" w:rsidRPr="006F2949">
        <w:rPr>
          <w:rFonts w:ascii="Arial" w:hAnsi="Arial" w:cs="Arial"/>
          <w:sz w:val="22"/>
        </w:rPr>
        <w:t xml:space="preserve">3 </w:t>
      </w:r>
      <w:r w:rsidR="00B47908" w:rsidRPr="006F2949">
        <w:rPr>
          <w:rFonts w:ascii="Arial" w:hAnsi="Arial" w:cs="Arial"/>
          <w:sz w:val="22"/>
        </w:rPr>
        <w:t>do Polityki.</w:t>
      </w:r>
    </w:p>
    <w:p w:rsidR="00097051" w:rsidRDefault="00097051">
      <w:pPr>
        <w:suppressAutoHyphens w:val="0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47908" w:rsidRPr="00B47908" w:rsidRDefault="00B47908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3" w:name="_Toc331423287"/>
      <w:bookmarkStart w:id="24" w:name="_Toc529871795"/>
      <w:r>
        <w:rPr>
          <w:rFonts w:ascii="Arial" w:hAnsi="Arial" w:cs="Arial"/>
          <w:sz w:val="24"/>
          <w:szCs w:val="24"/>
        </w:rPr>
        <w:lastRenderedPageBreak/>
        <w:t>P</w:t>
      </w:r>
      <w:bookmarkEnd w:id="23"/>
      <w:r w:rsidR="0083050C">
        <w:rPr>
          <w:rFonts w:ascii="Arial" w:hAnsi="Arial" w:cs="Arial"/>
          <w:sz w:val="24"/>
          <w:szCs w:val="24"/>
        </w:rPr>
        <w:t>owierzenie przetwarzania danych osobowych</w:t>
      </w:r>
      <w:bookmarkEnd w:id="24"/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Administrator Danych realizując Politykę dopuszcza, by dane osobowe, których jest administratorem były przetwarzane poza własnymi strukturami organizacyjnymi. Może się to odbywać wyłącznie na drodze powierzenia danych, w określonym celu i zakresie, podmiotowi przetwarzającemu na mocy umowy powierzenia przetwarzania danych osobowych lub innego instrumentu prawnego.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bCs/>
          <w:sz w:val="22"/>
          <w:lang w:eastAsia="pl-PL" w:bidi="ar-SA"/>
        </w:rPr>
        <w:t xml:space="preserve">Podstawowym warunkiem dopuszczalności powierzenia przetwarzania danych w imieniu administratora jest poddanie planowanego outsourcingu analizie, która powinna zapewnić, że wybór podmiotu przetwarzającego został uzależniony od zapewnienia wystarczających gwarancji ochrony danych. </w:t>
      </w:r>
    </w:p>
    <w:p w:rsid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Zawierana przez Administratora Danych umowa powierzenia przetwarzania danych osobowych musi być zgodna z postanowieniami art. 28 RODO, tj. w szczególności określać: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przedmiot powierzenia,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czas trwania powierzenia,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charakter i cel przetwarzania,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rodzaj powierzanych danych osobowych,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kategorie osób, których dane dotyczą,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warunki podpowierzenia przetwarzania danych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obowiązki i prawa Administratora Danych</w:t>
      </w:r>
      <w:r w:rsidRPr="008C19AD">
        <w:rPr>
          <w:rFonts w:ascii="Arial" w:hAnsi="Arial" w:cs="Arial"/>
          <w:sz w:val="22"/>
        </w:rPr>
        <w:t>,</w:t>
      </w:r>
    </w:p>
    <w:p w:rsidR="008C19AD" w:rsidRP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obowiązki podmiotu przetwarzającego</w:t>
      </w:r>
      <w:r>
        <w:rPr>
          <w:rFonts w:ascii="Arial" w:hAnsi="Arial" w:cs="Arial"/>
          <w:sz w:val="22"/>
          <w:lang w:eastAsia="pl-PL"/>
        </w:rPr>
        <w:t>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Umowa powierzenia może zostać zawarta w formie pisemnej, w tym elektronicznej.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W przypadku, gdy elementy powierzenia przetwarzania danych wskazane w pkt 3 znajdują się już w zawartej z danym podmiotem umowie, nie ma konieczności sporządzania dodatkowej umowy powierzenia przetwarzania danych osobowych.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eastAsia="Calibri" w:hAnsi="Arial" w:cs="Arial"/>
          <w:sz w:val="22"/>
          <w:lang w:val="it-IT"/>
        </w:rPr>
        <w:t>Za zawieranie umów powierzenia przetwarza</w:t>
      </w:r>
      <w:r w:rsidR="005F1A53">
        <w:rPr>
          <w:rFonts w:ascii="Arial" w:eastAsia="Calibri" w:hAnsi="Arial" w:cs="Arial"/>
          <w:sz w:val="22"/>
          <w:lang w:val="it-IT"/>
        </w:rPr>
        <w:t>nia danych osobowych odpowiadają</w:t>
      </w:r>
      <w:r w:rsidRPr="008C19AD">
        <w:rPr>
          <w:rFonts w:ascii="Arial" w:eastAsia="Calibri" w:hAnsi="Arial" w:cs="Arial"/>
          <w:sz w:val="22"/>
          <w:lang w:val="it-IT"/>
        </w:rPr>
        <w:t xml:space="preserve"> </w:t>
      </w:r>
      <w:r w:rsidRPr="008C19AD">
        <w:rPr>
          <w:rFonts w:ascii="Arial" w:eastAsia="Calibri" w:hAnsi="Arial" w:cs="Arial"/>
          <w:sz w:val="22"/>
          <w:highlight w:val="yellow"/>
          <w:lang w:val="it-IT"/>
        </w:rPr>
        <w:t>[...]</w:t>
      </w:r>
      <w:r w:rsidRPr="008C19AD">
        <w:rPr>
          <w:rFonts w:ascii="Arial" w:eastAsia="Calibri" w:hAnsi="Arial" w:cs="Arial"/>
          <w:sz w:val="22"/>
          <w:lang w:val="it-IT"/>
        </w:rPr>
        <w:t>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highlight w:val="yellow"/>
        </w:rPr>
        <w:t>[…]</w:t>
      </w:r>
      <w:r w:rsidRPr="008C19AD">
        <w:rPr>
          <w:rFonts w:ascii="Arial" w:hAnsi="Arial" w:cs="Arial"/>
          <w:sz w:val="22"/>
        </w:rPr>
        <w:t xml:space="preserve"> przed planowanym rozpoczęciem współpracy z podmiotem przetwarzającym, jest zobowiązany poinformować o tym IOD oraz skonsultować z nim postanowienia zawieranej umowy w zakresie powierzenia przetwarzania danych osobowych. Powierzenie przetwarzania danych może odbyć się wyłącznie na podstawie postanowień zaakceptowanych przez IOD.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Umowa powierzenia przetwarzania danych osobowych podpisywana jest zgodnie z zasadami reprezentacji Administratora Danych</w:t>
      </w:r>
      <w:r w:rsidRPr="008C19AD">
        <w:rPr>
          <w:rFonts w:ascii="Arial" w:hAnsi="Arial" w:cs="Arial"/>
          <w:i/>
          <w:sz w:val="22"/>
        </w:rPr>
        <w:t xml:space="preserve"> </w:t>
      </w:r>
      <w:r w:rsidRPr="008C19AD">
        <w:rPr>
          <w:rFonts w:ascii="Arial" w:hAnsi="Arial" w:cs="Arial"/>
          <w:sz w:val="22"/>
        </w:rPr>
        <w:t>lub udzielonymi pełnomocnictwami.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Każdorazowe dokonanie powierzenia danych osobowych musi zostać obligatoryjnie odnotowane w rejestrze czynności przetwarzania danych osobowych.</w:t>
      </w:r>
    </w:p>
    <w:p w:rsidR="006F2949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lastRenderedPageBreak/>
        <w:t xml:space="preserve">Administrator Danych ma prawo kontroli podmiotów przetwarzających, którym powierzył </w:t>
      </w:r>
      <w:r w:rsidR="006F2949">
        <w:rPr>
          <w:rFonts w:ascii="Arial" w:hAnsi="Arial" w:cs="Arial"/>
          <w:sz w:val="22"/>
        </w:rPr>
        <w:t>przetwarzanie danych osobowych.</w:t>
      </w:r>
    </w:p>
    <w:p w:rsidR="008C19AD" w:rsidRPr="006F2949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Administrator Danych w zakresie prowadzonej przez siebie działalności może przetwarzać również dane osobowe powierzone przez podmioty, na rzecz których świadczy usługi. Przyjęcie danych w powierzenie przez Administratora Danych musi zostać obligatoryjnie odnotowane w</w:t>
      </w:r>
      <w:r w:rsidR="005B33CB">
        <w:rPr>
          <w:rFonts w:ascii="Arial" w:hAnsi="Arial" w:cs="Arial"/>
          <w:sz w:val="22"/>
        </w:rPr>
        <w:t> </w:t>
      </w:r>
      <w:r w:rsidRPr="006F2949">
        <w:rPr>
          <w:rFonts w:ascii="Arial" w:hAnsi="Arial" w:cs="Arial"/>
          <w:sz w:val="22"/>
        </w:rPr>
        <w:t>rejestrze kategorii czynności przetwarzania danych osobowych.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5" w:name="_Toc529871796"/>
      <w:r>
        <w:rPr>
          <w:rFonts w:ascii="Arial" w:hAnsi="Arial" w:cs="Arial"/>
          <w:sz w:val="24"/>
          <w:szCs w:val="24"/>
        </w:rPr>
        <w:lastRenderedPageBreak/>
        <w:t>U</w:t>
      </w:r>
      <w:r w:rsidR="00851B6E">
        <w:rPr>
          <w:rFonts w:ascii="Arial" w:hAnsi="Arial" w:cs="Arial"/>
          <w:sz w:val="24"/>
          <w:szCs w:val="24"/>
        </w:rPr>
        <w:t>dostępnienie</w:t>
      </w:r>
      <w:r>
        <w:rPr>
          <w:rFonts w:ascii="Arial" w:hAnsi="Arial" w:cs="Arial"/>
          <w:sz w:val="24"/>
          <w:szCs w:val="24"/>
        </w:rPr>
        <w:t xml:space="preserve"> danych osobowych</w:t>
      </w:r>
      <w:bookmarkEnd w:id="25"/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bCs/>
          <w:sz w:val="22"/>
        </w:rPr>
        <w:t>Administrator Danych realizując Politykę dopuszcza, by dane osobowe, których jest administratorem były przekazywane innym administratorom w formie udostępnienia danych.</w:t>
      </w:r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bCs/>
          <w:sz w:val="22"/>
        </w:rPr>
        <w:t>Udostępnienie danych osobowych może nastąpić tylko w oparciu o co najmniej jedną przesłankę spośród wskazanych w art. 6 RODO i / lub art. 9 RODO.</w:t>
      </w:r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sz w:val="22"/>
        </w:rPr>
        <w:t>Podmioty lub kategorie podmiotów, którym udostępnia się dane osobowe muszą zostać obligatoryjnie wskazane w rejestrze czynności przetwarzania danych osobowych.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6" w:name="_Toc529871797"/>
      <w:r>
        <w:rPr>
          <w:rFonts w:ascii="Arial" w:hAnsi="Arial" w:cs="Arial"/>
          <w:sz w:val="24"/>
          <w:szCs w:val="24"/>
        </w:rPr>
        <w:lastRenderedPageBreak/>
        <w:t>P</w:t>
      </w:r>
      <w:r w:rsidR="00851B6E">
        <w:rPr>
          <w:rFonts w:ascii="Arial" w:hAnsi="Arial" w:cs="Arial"/>
          <w:sz w:val="24"/>
          <w:szCs w:val="24"/>
        </w:rPr>
        <w:t>rzekazywanie danych osobowych do państw trzecich</w:t>
      </w:r>
      <w:bookmarkEnd w:id="26"/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Przekazywanie danych, których administratorem jest Administra</w:t>
      </w:r>
      <w:r>
        <w:rPr>
          <w:rFonts w:ascii="Arial" w:hAnsi="Arial" w:cs="Arial"/>
          <w:sz w:val="22"/>
        </w:rPr>
        <w:t>tor Danych do państw trzecich i </w:t>
      </w:r>
      <w:r w:rsidRPr="00464066">
        <w:rPr>
          <w:rFonts w:ascii="Arial" w:hAnsi="Arial" w:cs="Arial"/>
          <w:sz w:val="22"/>
        </w:rPr>
        <w:t>organizacji międzynarodowych, może się odbywać wyłącznie po spełnieniu warunków przewidzianych w Rozdziale V RODO.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Przekazywanie danych do państw trzecich może mieć formę zarówno powierzenia przetwarzania danych osobowych oraz udostępnienia dan</w:t>
      </w:r>
      <w:r>
        <w:rPr>
          <w:rFonts w:ascii="Arial" w:hAnsi="Arial" w:cs="Arial"/>
          <w:sz w:val="22"/>
        </w:rPr>
        <w:t>ych osobowych, co oznacza, że w </w:t>
      </w:r>
      <w:r w:rsidRPr="00464066">
        <w:rPr>
          <w:rFonts w:ascii="Arial" w:hAnsi="Arial" w:cs="Arial"/>
          <w:sz w:val="22"/>
        </w:rPr>
        <w:t>zależności od rodzaju przekazania, należy wziąć również pod uwa</w:t>
      </w:r>
      <w:r>
        <w:rPr>
          <w:rFonts w:ascii="Arial" w:hAnsi="Arial" w:cs="Arial"/>
          <w:sz w:val="22"/>
        </w:rPr>
        <w:t>gę postanowienia podrozdziałów 4</w:t>
      </w:r>
      <w:r w:rsidRPr="00464066">
        <w:rPr>
          <w:rFonts w:ascii="Arial" w:hAnsi="Arial" w:cs="Arial"/>
          <w:sz w:val="22"/>
        </w:rPr>
        <w:t xml:space="preserve"> i </w:t>
      </w:r>
      <w:r>
        <w:rPr>
          <w:rFonts w:ascii="Arial" w:hAnsi="Arial" w:cs="Arial"/>
          <w:sz w:val="22"/>
        </w:rPr>
        <w:t>5</w:t>
      </w:r>
      <w:r w:rsidRPr="00464066">
        <w:rPr>
          <w:rFonts w:ascii="Arial" w:hAnsi="Arial" w:cs="Arial"/>
          <w:sz w:val="22"/>
        </w:rPr>
        <w:t xml:space="preserve"> Polityki.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Przekazanie danych osobowych, których administratorem jest Administrator Danych do państwa trzeciego może nastąpić w sytuacji, jeżeli Komisja Europejska wydała decyzję, że dane państwo trzecie, terytorium lub określony sektor lub określone sektory w tym państwie trzecim lub dana organizacja międzynarodowa zapewniają odpowiedni stopień ochrony. Takie przekazanie nie wymaga specjalnego zezwolenia.</w:t>
      </w:r>
    </w:p>
    <w:p w:rsidR="00ED1929" w:rsidRPr="00ED1929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 xml:space="preserve">W przypadkach braku decyzji Komisji Europejskiej, o której mowa w pkt 3, dokonanie przekazania danych osobowych do państwa trzeciego jest możliwe, gdy Administrator Danych samodzielnie zapewni odpowiednie zabezpieczenia i pod warunkiem, że będą obowiązywały egzekwowalne prawa osób, których dane dotyczą i skuteczne środki ochrony prawnej. Odpowiednie zabezpieczenia Administrator </w:t>
      </w:r>
      <w:r w:rsidRPr="00ED1929">
        <w:rPr>
          <w:rFonts w:ascii="Arial" w:hAnsi="Arial" w:cs="Arial"/>
          <w:sz w:val="22"/>
        </w:rPr>
        <w:t>Danych może zapewnić za pomocą: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prawnie wiążącego i egzekwowalnego instrumentu między organami lub podmiotami publicznymi,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wiążących reguł korporacyjnych zatwierdzonych przez organ nadzorczy, mających zastosowanie do każdego z członków grupy przedsiębiorstw lub grupy przedsiębiorców prowadzących wspólną działalność gospodarczą,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standardowych klauzul ochrony danych przyjętych lub zatwierdzonych przez Komisję Europejską,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standardowych klauzul ochrony danych przyjętych przez</w:t>
      </w:r>
      <w:r>
        <w:rPr>
          <w:rFonts w:ascii="Arial" w:hAnsi="Arial" w:cs="Arial"/>
          <w:sz w:val="22"/>
        </w:rPr>
        <w:t xml:space="preserve"> organ nadzorczy i </w:t>
      </w:r>
      <w:r w:rsidRPr="00DF1D3F">
        <w:rPr>
          <w:rFonts w:ascii="Arial" w:hAnsi="Arial" w:cs="Arial"/>
          <w:sz w:val="22"/>
        </w:rPr>
        <w:t>zatwierdzonych przez Komisję Europejską,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zatwierdzonego kodeksu postępowania wraz z wiążącymi i egzekwowalnymi zobowiązaniami administratora lub podmiotu przetwarzającego w państwie trzecim do stosowania odpowiednich zabezpieczeń, w tym w odniesieniu do praw osób, których dane dotyczą, lub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zatwierdzonego mechanizmu certyfikacji wraz z wiążącymi i egzekwowalnymi zobowiązaniami administratora lub podmiotu przetwarzającego w państwie trzecim do stosowania odpowiednich zabezpieczeń, w tym w odniesieniu do praw osób, których dane dotyczą</w:t>
      </w:r>
      <w:r>
        <w:rPr>
          <w:rFonts w:ascii="Arial" w:hAnsi="Arial" w:cs="Arial"/>
          <w:sz w:val="22"/>
        </w:rPr>
        <w:t>.</w:t>
      </w:r>
    </w:p>
    <w:p w:rsidR="00ED1929" w:rsidRPr="00DF1D3F" w:rsidRDefault="00ED1929" w:rsidP="00851B6E">
      <w:pPr>
        <w:pStyle w:val="Akapitzlist"/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lastRenderedPageBreak/>
        <w:t>Z zastrzeżeniem zezwolenia właściwego organu nadzorczego odpowiednie zabezpieczenia, o</w:t>
      </w:r>
      <w:r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których mowa w pkt 4 Administrator Danych może zapewnić w szczególności za pomocą:</w:t>
      </w:r>
    </w:p>
    <w:p w:rsidR="00ED1929" w:rsidRPr="00ED1929" w:rsidRDefault="00ED1929" w:rsidP="00851B6E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klauzul umownych między Administratorem Danych lub podmiotem przetwarzającym a</w:t>
      </w:r>
      <w:r w:rsidR="00820D67"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Administrator</w:t>
      </w:r>
      <w:r>
        <w:rPr>
          <w:rFonts w:ascii="Arial" w:hAnsi="Arial" w:cs="Arial"/>
          <w:sz w:val="22"/>
        </w:rPr>
        <w:t>em</w:t>
      </w:r>
      <w:r w:rsidRPr="00DF1D3F">
        <w:rPr>
          <w:rFonts w:ascii="Arial" w:hAnsi="Arial" w:cs="Arial"/>
          <w:sz w:val="22"/>
        </w:rPr>
        <w:t xml:space="preserve"> Danych, podmiotem przetwarzającym lub odbiorcą danych osobowych w </w:t>
      </w:r>
      <w:r w:rsidRPr="00ED1929">
        <w:rPr>
          <w:rFonts w:ascii="Arial" w:hAnsi="Arial" w:cs="Arial"/>
          <w:sz w:val="22"/>
        </w:rPr>
        <w:t>państwie trzecim lub organizacji międzynarodowej, lub</w:t>
      </w:r>
    </w:p>
    <w:p w:rsidR="00ED1929" w:rsidRPr="00ED1929" w:rsidRDefault="00ED1929" w:rsidP="00851B6E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postanowień uzgodnień administracyjnych między organami lub podmiotami publicznymi, w których przewidziane będą egzekwowalne i skuteczne prawa osób, których dane dotyczą.</w:t>
      </w:r>
    </w:p>
    <w:p w:rsidR="00ED1929" w:rsidRDefault="00ED1929" w:rsidP="00851B6E">
      <w:pPr>
        <w:pStyle w:val="Akapitzlist"/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W szczególnych przypadkach, dopuszcza się przekazanie danych osobowych przez Administratora Danych</w:t>
      </w:r>
      <w:r w:rsidRPr="00DF1D3F">
        <w:rPr>
          <w:rFonts w:ascii="Arial" w:hAnsi="Arial" w:cs="Arial"/>
          <w:sz w:val="22"/>
        </w:rPr>
        <w:t xml:space="preserve"> do państwa trzeciego pomimo braku decyzji Komisji Europejskiej, o</w:t>
      </w:r>
      <w:r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której mowa w pkt 3 oraz zapewnienia odpowiednich zabezpieczeń, o których mowa w pkt 4</w:t>
      </w:r>
      <w:r>
        <w:rPr>
          <w:rFonts w:ascii="Arial" w:hAnsi="Arial" w:cs="Arial"/>
          <w:sz w:val="22"/>
        </w:rPr>
        <w:t xml:space="preserve"> i</w:t>
      </w:r>
      <w:r w:rsidR="00820D6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5</w:t>
      </w:r>
      <w:r w:rsidRPr="00DF1D3F">
        <w:rPr>
          <w:rFonts w:ascii="Arial" w:hAnsi="Arial" w:cs="Arial"/>
          <w:sz w:val="22"/>
        </w:rPr>
        <w:t>. Do</w:t>
      </w:r>
      <w:r w:rsidRPr="00464066">
        <w:rPr>
          <w:rFonts w:ascii="Arial" w:hAnsi="Arial" w:cs="Arial"/>
          <w:sz w:val="22"/>
        </w:rPr>
        <w:t xml:space="preserve"> tych szczególnych przypadków zalicza się przekazanie danych pod warunkiem, że: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osoba, której dane dotyczą, poinformowana o ewentualnym ryzyku, z którymi może się dla niej wiązać proponowane przekazanie, wyrazi na nie wyraźną zgodę,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wykonania umowy zawartej z osobą, której dane dotyczą,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zawarcia lub wykonania umowy zawartej w interesie osoby, której dane dotyczą,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ze względu na ważne względy interesu publicznego,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ze względu na posiadane roszczenia,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ochrony żywotnych interesów osoby, których dane dotyczą lub</w:t>
      </w:r>
    </w:p>
    <w:p w:rsidR="00ED1929" w:rsidRPr="00DF1D3F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nastąpi z publicznego rejestru.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  <w:highlight w:val="yellow"/>
        </w:rPr>
        <w:t>[…]</w:t>
      </w:r>
      <w:r>
        <w:rPr>
          <w:rFonts w:ascii="Arial" w:hAnsi="Arial" w:cs="Arial"/>
          <w:sz w:val="22"/>
        </w:rPr>
        <w:t xml:space="preserve"> </w:t>
      </w:r>
      <w:r w:rsidRPr="00464066">
        <w:rPr>
          <w:rFonts w:ascii="Arial" w:hAnsi="Arial" w:cs="Arial"/>
          <w:sz w:val="22"/>
        </w:rPr>
        <w:t>przed planowanym przekazaniem danych do państwa trzeciego, jest zobowiązany poinformować o tym IOD oraz skonsultować z nim warunki przekazania tych danych. Przekazanie danych może odbyć się wyłącznie na podstawie warunków i postanowień zaakceptowanych przez IOD.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7" w:name="_Toc529871798"/>
      <w:r>
        <w:rPr>
          <w:rFonts w:ascii="Arial" w:hAnsi="Arial" w:cs="Arial"/>
          <w:sz w:val="24"/>
          <w:szCs w:val="24"/>
        </w:rPr>
        <w:lastRenderedPageBreak/>
        <w:t>W</w:t>
      </w:r>
      <w:r w:rsidR="00851B6E">
        <w:rPr>
          <w:rFonts w:ascii="Arial" w:hAnsi="Arial" w:cs="Arial"/>
          <w:sz w:val="24"/>
          <w:szCs w:val="24"/>
        </w:rPr>
        <w:t>spóładministrowanie danymi osobowymi</w:t>
      </w:r>
      <w:bookmarkEnd w:id="27"/>
    </w:p>
    <w:p w:rsidR="00464066" w:rsidRP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Administrator Danych w zakresie przetwarzanych przez siebie danych osobowych dopuszcza możliwość przyjęcia modelu współadministrowania danymi osobowymi zgodnie z art. 26 RODO.</w:t>
      </w:r>
    </w:p>
    <w:p w:rsid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Współadministrowanie danymi może zachodzić wówczas, j</w:t>
      </w:r>
      <w:r w:rsidRPr="00464066">
        <w:rPr>
          <w:rFonts w:ascii="Arial" w:hAnsi="Arial" w:cs="Arial"/>
          <w:sz w:val="22"/>
          <w:szCs w:val="20"/>
          <w:shd w:val="clear" w:color="auto" w:fill="FFFFFF"/>
        </w:rPr>
        <w:t xml:space="preserve">eżeli Administrator Danych oraz co najmniej jeden inny podmiot, wspólnie ustalają cele i sposoby przetwarzania danych osobowych. Oznacza to, że w </w:t>
      </w:r>
      <w:r w:rsidRPr="00464066">
        <w:rPr>
          <w:rFonts w:ascii="Arial" w:hAnsi="Arial" w:cs="Arial"/>
          <w:sz w:val="22"/>
          <w:szCs w:val="20"/>
        </w:rPr>
        <w:t xml:space="preserve">danym procesie przetwarzania danych osobowych muszą zostać spełnione równocześnie trzy warunki, tj. </w:t>
      </w:r>
      <w:r>
        <w:rPr>
          <w:rFonts w:ascii="Arial" w:hAnsi="Arial" w:cs="Arial"/>
          <w:sz w:val="22"/>
          <w:szCs w:val="20"/>
        </w:rPr>
        <w:t>Administrator Danych</w:t>
      </w:r>
      <w:r w:rsidRPr="00464066">
        <w:rPr>
          <w:rFonts w:ascii="Arial" w:hAnsi="Arial" w:cs="Arial"/>
          <w:sz w:val="22"/>
          <w:szCs w:val="20"/>
        </w:rPr>
        <w:t xml:space="preserve"> oraz co najmniej jeden inny podmiot muszą:</w:t>
      </w:r>
    </w:p>
    <w:p w:rsid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być administratorami w rozumieniu art. 4 pkt 7 RODO,</w:t>
      </w:r>
    </w:p>
    <w:p w:rsid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muszą wspólnie ustalić cele przetwarzania danych,</w:t>
      </w:r>
    </w:p>
    <w:p w:rsidR="00464066" w:rsidRP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muszą wspólnie ustalić sposoby (techniczne i organizacyjne) przetwarzania danych osobowych.</w:t>
      </w:r>
    </w:p>
    <w:p w:rsidR="00464066" w:rsidRP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 xml:space="preserve">W przypadku spełnienia warunków, o których mowa w pkt 2 </w:t>
      </w:r>
      <w:r w:rsidRPr="00464066">
        <w:rPr>
          <w:rFonts w:ascii="Arial" w:hAnsi="Arial" w:cs="Arial"/>
          <w:sz w:val="22"/>
          <w:szCs w:val="20"/>
          <w:shd w:val="clear" w:color="auto" w:fill="FFFFFF"/>
        </w:rPr>
        <w:t>Administrator Danych oraz co najmniej jeden inny podmiot stają się współadministratorami danych w zakresie danego procesu przetwarzania danych osobowych.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 przypadku przyjęcia modelu współadministrowania danymi, współadministratorzy danych w</w:t>
      </w:r>
      <w:r w:rsidR="00820D67">
        <w:rPr>
          <w:rFonts w:ascii="Arial" w:hAnsi="Arial" w:cs="Arial"/>
          <w:sz w:val="22"/>
          <w:szCs w:val="20"/>
        </w:rPr>
        <w:t> </w:t>
      </w:r>
      <w:r w:rsidRPr="00464066">
        <w:rPr>
          <w:rFonts w:ascii="Arial" w:hAnsi="Arial" w:cs="Arial"/>
          <w:sz w:val="22"/>
          <w:szCs w:val="20"/>
        </w:rPr>
        <w:t>drodze wspólnych uzgodnień, w przejrzysty sposób określają odpowiednie zakresy swojej odpowiedzialności dotyczącej wypełniania obowiązków wynikających z RODO.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 xml:space="preserve">W sytuacji, kiedy w zakresie zachodzących w strukturze Administratora Danych procesów przetwarzania danych osobowych pojawią się procesy wobec których istnieje prawdopodobieństwo zachodzenia współadministrowania danymi, </w:t>
      </w:r>
      <w:r w:rsidRPr="00464066">
        <w:rPr>
          <w:rFonts w:ascii="Arial" w:hAnsi="Arial" w:cs="Arial"/>
          <w:sz w:val="22"/>
          <w:szCs w:val="20"/>
          <w:highlight w:val="yellow"/>
        </w:rPr>
        <w:t>[…]</w:t>
      </w:r>
      <w:r>
        <w:rPr>
          <w:rFonts w:ascii="Arial" w:hAnsi="Arial" w:cs="Arial"/>
          <w:sz w:val="22"/>
          <w:szCs w:val="20"/>
        </w:rPr>
        <w:t xml:space="preserve"> </w:t>
      </w:r>
      <w:r w:rsidRPr="00464066">
        <w:rPr>
          <w:rFonts w:ascii="Arial" w:hAnsi="Arial" w:cs="Arial"/>
          <w:sz w:val="22"/>
          <w:szCs w:val="20"/>
        </w:rPr>
        <w:t>informuje o tym fakcie IOD.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IOD dokonuje oceny, czy dany proces przetwarzania spełnia warunki współadministrowania danymi.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 przypadku, kiedy wynik oceny, o której mowa w pkt 6 wskazuje na współadministrowanie danymi osobowymi, IOD, przy współudziale pozostałych współadministratorów, op</w:t>
      </w:r>
      <w:r w:rsidR="00097051">
        <w:rPr>
          <w:rFonts w:ascii="Arial" w:hAnsi="Arial" w:cs="Arial"/>
          <w:sz w:val="22"/>
          <w:szCs w:val="20"/>
        </w:rPr>
        <w:t>racowuje wspólne uzgodnienia, o </w:t>
      </w:r>
      <w:r w:rsidRPr="00464066">
        <w:rPr>
          <w:rFonts w:ascii="Arial" w:hAnsi="Arial" w:cs="Arial"/>
          <w:sz w:val="22"/>
          <w:szCs w:val="20"/>
        </w:rPr>
        <w:t>których mowa w pkt 4.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B80DE1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8" w:name="_Toc529871799"/>
      <w:bookmarkEnd w:id="15"/>
      <w:bookmarkEnd w:id="16"/>
      <w:bookmarkEnd w:id="17"/>
      <w:bookmarkEnd w:id="18"/>
      <w:r>
        <w:rPr>
          <w:rFonts w:ascii="Arial" w:hAnsi="Arial" w:cs="Arial"/>
          <w:sz w:val="24"/>
          <w:szCs w:val="24"/>
        </w:rPr>
        <w:lastRenderedPageBreak/>
        <w:t>Audyty zgodności przetwarzania danych osobowych</w:t>
      </w:r>
      <w:bookmarkEnd w:id="28"/>
    </w:p>
    <w:p w:rsidR="00443CEF" w:rsidRDefault="00443CEF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Audyty</w:t>
      </w:r>
      <w:r w:rsidR="00B80DE1" w:rsidRPr="00443CEF">
        <w:rPr>
          <w:rFonts w:ascii="Arial" w:hAnsi="Arial" w:cs="Arial"/>
          <w:sz w:val="22"/>
        </w:rPr>
        <w:t xml:space="preserve"> zgodności przetwarzania danych osobowych z przepisami o ochronie danych osobowych</w:t>
      </w:r>
      <w:r>
        <w:rPr>
          <w:rFonts w:ascii="Arial" w:hAnsi="Arial" w:cs="Arial"/>
          <w:sz w:val="22"/>
        </w:rPr>
        <w:t xml:space="preserve"> oraz procedurami wdrożonymi w strukturze Administratora Danych</w:t>
      </w:r>
      <w:r w:rsidR="00B80DE1" w:rsidRPr="00443C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przeprowadzane są przez IOD.</w:t>
      </w:r>
    </w:p>
    <w:p w:rsidR="00B80DE1" w:rsidRDefault="00443CEF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CEF">
        <w:rPr>
          <w:rFonts w:ascii="Arial" w:hAnsi="Arial" w:cs="Arial"/>
          <w:sz w:val="22"/>
        </w:rPr>
        <w:t>IOD</w:t>
      </w:r>
      <w:r w:rsidR="00B80DE1" w:rsidRPr="00443CEF">
        <w:rPr>
          <w:rFonts w:ascii="Arial" w:hAnsi="Arial" w:cs="Arial"/>
          <w:sz w:val="22"/>
        </w:rPr>
        <w:t xml:space="preserve"> przeprowadza </w:t>
      </w:r>
      <w:r w:rsidRPr="00443CEF">
        <w:rPr>
          <w:rFonts w:ascii="Arial" w:hAnsi="Arial" w:cs="Arial"/>
          <w:sz w:val="22"/>
        </w:rPr>
        <w:t xml:space="preserve">audyt </w:t>
      </w:r>
      <w:r>
        <w:rPr>
          <w:rFonts w:ascii="Arial" w:hAnsi="Arial" w:cs="Arial"/>
          <w:sz w:val="22"/>
        </w:rPr>
        <w:t xml:space="preserve">według </w:t>
      </w:r>
      <w:r w:rsidR="00B80DE1" w:rsidRPr="00443CEF">
        <w:rPr>
          <w:rFonts w:ascii="Arial" w:hAnsi="Arial" w:cs="Arial"/>
          <w:sz w:val="22"/>
        </w:rPr>
        <w:t xml:space="preserve">opracowanego planu </w:t>
      </w:r>
      <w:r w:rsidRPr="00443CEF">
        <w:rPr>
          <w:rFonts w:ascii="Arial" w:hAnsi="Arial" w:cs="Arial"/>
          <w:sz w:val="22"/>
        </w:rPr>
        <w:t>audytów</w:t>
      </w:r>
      <w:r>
        <w:rPr>
          <w:rFonts w:ascii="Arial" w:hAnsi="Arial" w:cs="Arial"/>
          <w:sz w:val="22"/>
        </w:rPr>
        <w:t>.</w:t>
      </w:r>
    </w:p>
    <w:p w:rsidR="00B80DE1" w:rsidRPr="00C148DE" w:rsidRDefault="00443CEF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IOD</w:t>
      </w:r>
      <w:r w:rsidR="00B80DE1" w:rsidRPr="00C148DE">
        <w:rPr>
          <w:rFonts w:ascii="Arial" w:hAnsi="Arial" w:cs="Arial"/>
          <w:sz w:val="22"/>
        </w:rPr>
        <w:t xml:space="preserve"> przygotowuje plan </w:t>
      </w:r>
      <w:r>
        <w:rPr>
          <w:rFonts w:ascii="Arial" w:hAnsi="Arial" w:cs="Arial"/>
          <w:sz w:val="22"/>
        </w:rPr>
        <w:t>audytów</w:t>
      </w:r>
      <w:r w:rsidR="00B80DE1" w:rsidRPr="00C148DE">
        <w:rPr>
          <w:rFonts w:ascii="Arial" w:hAnsi="Arial" w:cs="Arial"/>
          <w:sz w:val="22"/>
        </w:rPr>
        <w:t xml:space="preserve"> na okres nie krótszy niż </w:t>
      </w:r>
      <w:r>
        <w:rPr>
          <w:rFonts w:ascii="Arial" w:hAnsi="Arial" w:cs="Arial"/>
          <w:sz w:val="22"/>
        </w:rPr>
        <w:t>kwartał i nie dłuższ</w:t>
      </w:r>
      <w:r w:rsidR="0068001E">
        <w:rPr>
          <w:rFonts w:ascii="Arial" w:hAnsi="Arial" w:cs="Arial"/>
          <w:sz w:val="22"/>
        </w:rPr>
        <w:t>y niż rok z </w:t>
      </w:r>
      <w:r w:rsidR="00B80DE1" w:rsidRPr="00C148DE">
        <w:rPr>
          <w:rFonts w:ascii="Arial" w:hAnsi="Arial" w:cs="Arial"/>
          <w:sz w:val="22"/>
        </w:rPr>
        <w:t xml:space="preserve">zaznaczeniem, że plan </w:t>
      </w:r>
      <w:r w:rsidR="00AD63B3">
        <w:rPr>
          <w:rFonts w:ascii="Arial" w:hAnsi="Arial" w:cs="Arial"/>
          <w:sz w:val="22"/>
        </w:rPr>
        <w:t>musi obejmować co najmniej jeden</w:t>
      </w:r>
      <w:r w:rsidR="00EE5CEE">
        <w:rPr>
          <w:rFonts w:ascii="Arial" w:hAnsi="Arial" w:cs="Arial"/>
          <w:sz w:val="22"/>
        </w:rPr>
        <w:t xml:space="preserve"> audyt.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Plan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="00EE5CEE">
        <w:rPr>
          <w:rFonts w:ascii="Arial" w:hAnsi="Arial" w:cs="Arial"/>
          <w:sz w:val="22"/>
        </w:rPr>
        <w:t xml:space="preserve"> przygotowuje w formie </w:t>
      </w:r>
      <w:r w:rsidR="00907E78" w:rsidRPr="00907E78">
        <w:rPr>
          <w:rFonts w:ascii="Arial" w:hAnsi="Arial" w:cs="Arial"/>
          <w:sz w:val="22"/>
          <w:highlight w:val="yellow"/>
        </w:rPr>
        <w:t>[…]</w:t>
      </w:r>
      <w:r w:rsidR="00EE5CEE">
        <w:rPr>
          <w:rFonts w:ascii="Arial" w:hAnsi="Arial" w:cs="Arial"/>
          <w:sz w:val="22"/>
        </w:rPr>
        <w:t xml:space="preserve"> i </w:t>
      </w:r>
      <w:r w:rsidRPr="00C148DE">
        <w:rPr>
          <w:rFonts w:ascii="Arial" w:hAnsi="Arial" w:cs="Arial"/>
          <w:sz w:val="22"/>
        </w:rPr>
        <w:t>przedstawia Administratorowi Danych nie później niż na dwa tygodnie przed dniem rozpoczęcia okresu objętego planem.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W planie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Pr="00C148DE">
        <w:rPr>
          <w:rFonts w:ascii="Arial" w:hAnsi="Arial" w:cs="Arial"/>
          <w:sz w:val="22"/>
        </w:rPr>
        <w:t xml:space="preserve"> uwzględnia, w szczególności:</w:t>
      </w:r>
    </w:p>
    <w:p w:rsidR="00B80DE1" w:rsidRPr="00C148DE" w:rsidRDefault="00B80DE1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przedmiot, zakres oraz termin przeprowadzenia poszczególnych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oraz sposób i zakres</w:t>
      </w:r>
      <w:r w:rsidR="00EE5CEE">
        <w:rPr>
          <w:rFonts w:ascii="Arial" w:hAnsi="Arial" w:cs="Arial"/>
          <w:sz w:val="22"/>
        </w:rPr>
        <w:t xml:space="preserve"> ich dokumentowania,</w:t>
      </w:r>
    </w:p>
    <w:p w:rsidR="00AD63B3" w:rsidRDefault="00AD63B3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AD63B3">
        <w:rPr>
          <w:rFonts w:ascii="Arial" w:hAnsi="Arial" w:cs="Arial"/>
          <w:sz w:val="22"/>
        </w:rPr>
        <w:t>procesy przetwarzania</w:t>
      </w:r>
      <w:r w:rsidR="00EE5CEE">
        <w:rPr>
          <w:rFonts w:ascii="Arial" w:hAnsi="Arial" w:cs="Arial"/>
          <w:sz w:val="22"/>
        </w:rPr>
        <w:t xml:space="preserve"> danych osobowych objęte audytem,</w:t>
      </w:r>
    </w:p>
    <w:p w:rsidR="00B80DE1" w:rsidRPr="00AD63B3" w:rsidRDefault="00B80DE1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AD63B3">
        <w:rPr>
          <w:rFonts w:ascii="Arial" w:hAnsi="Arial" w:cs="Arial"/>
          <w:sz w:val="22"/>
        </w:rPr>
        <w:t>konieczność weryfikacji zgodności przetwarzania danych osobowych z: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>zasadami</w:t>
      </w:r>
      <w:r w:rsidR="00097051">
        <w:rPr>
          <w:rFonts w:ascii="Arial" w:hAnsi="Arial" w:cs="Arial"/>
          <w:sz w:val="22"/>
        </w:rPr>
        <w:t xml:space="preserve"> przetwarzania danych osobowych,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zasadami dotyczącymi </w:t>
      </w:r>
      <w:r w:rsidR="00097051">
        <w:rPr>
          <w:rFonts w:ascii="Arial" w:hAnsi="Arial" w:cs="Arial"/>
          <w:sz w:val="22"/>
        </w:rPr>
        <w:t>zabezpieczenia danych osobowych,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>zasadami</w:t>
      </w:r>
      <w:r w:rsidR="00097051">
        <w:rPr>
          <w:rFonts w:ascii="Arial" w:hAnsi="Arial" w:cs="Arial"/>
          <w:sz w:val="22"/>
        </w:rPr>
        <w:t xml:space="preserve"> przekazywania danych osobowych.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W toku </w:t>
      </w:r>
      <w:r w:rsidR="00AD63B3">
        <w:rPr>
          <w:rFonts w:ascii="Arial" w:hAnsi="Arial" w:cs="Arial"/>
          <w:sz w:val="22"/>
        </w:rPr>
        <w:t>audytu IOD</w:t>
      </w:r>
      <w:r w:rsidRPr="00C148DE">
        <w:rPr>
          <w:rFonts w:ascii="Arial" w:hAnsi="Arial" w:cs="Arial"/>
          <w:sz w:val="22"/>
        </w:rPr>
        <w:t xml:space="preserve"> dokonuje i dokumentuje czynności, w zakresie niezbędnym do oceny zgodności przetwarzania danych osobowych z przepisami o ochronie danych osobowych oraz do opracowania sprawozdania. </w:t>
      </w:r>
    </w:p>
    <w:p w:rsidR="00B80DE1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Po zakończeniu </w:t>
      </w:r>
      <w:r w:rsidR="00AD63B3">
        <w:rPr>
          <w:rFonts w:ascii="Arial" w:hAnsi="Arial" w:cs="Arial"/>
          <w:sz w:val="22"/>
        </w:rPr>
        <w:t>audytu</w:t>
      </w:r>
      <w:r>
        <w:rPr>
          <w:rFonts w:ascii="Arial" w:hAnsi="Arial" w:cs="Arial"/>
          <w:sz w:val="22"/>
        </w:rPr>
        <w:t>,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Pr="00C148DE">
        <w:rPr>
          <w:rFonts w:ascii="Arial" w:hAnsi="Arial" w:cs="Arial"/>
          <w:sz w:val="22"/>
        </w:rPr>
        <w:t xml:space="preserve"> przygotowuje dla Administratora Danyc</w:t>
      </w:r>
      <w:r w:rsidR="00AD63B3">
        <w:rPr>
          <w:rFonts w:ascii="Arial" w:hAnsi="Arial" w:cs="Arial"/>
          <w:sz w:val="22"/>
        </w:rPr>
        <w:t xml:space="preserve">h, sprawozdanie w tym zakresie. </w:t>
      </w:r>
      <w:r w:rsidRPr="00C148DE">
        <w:rPr>
          <w:rFonts w:ascii="Arial" w:hAnsi="Arial" w:cs="Arial"/>
          <w:sz w:val="22"/>
        </w:rPr>
        <w:t>Sprawozdanie sporządzane jest w postaci elektronicznej albo w postaci papierowej</w:t>
      </w:r>
      <w:r>
        <w:rPr>
          <w:rFonts w:ascii="Arial" w:hAnsi="Arial" w:cs="Arial"/>
          <w:sz w:val="22"/>
        </w:rPr>
        <w:t>.</w:t>
      </w:r>
    </w:p>
    <w:p w:rsidR="00B80DE1" w:rsidRPr="006F2949" w:rsidRDefault="00AD63B3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IOD</w:t>
      </w:r>
      <w:r w:rsidR="00B80DE1" w:rsidRPr="00C148DE">
        <w:rPr>
          <w:rFonts w:ascii="Arial" w:hAnsi="Arial" w:cs="Arial"/>
          <w:sz w:val="22"/>
        </w:rPr>
        <w:t xml:space="preserve"> przekazuje Admin</w:t>
      </w:r>
      <w:r>
        <w:rPr>
          <w:rFonts w:ascii="Arial" w:hAnsi="Arial" w:cs="Arial"/>
          <w:sz w:val="22"/>
        </w:rPr>
        <w:t xml:space="preserve">istratorowi Danych sprawozdanie </w:t>
      </w:r>
      <w:r w:rsidR="00B80DE1" w:rsidRPr="00C148DE">
        <w:rPr>
          <w:rFonts w:ascii="Arial" w:hAnsi="Arial" w:cs="Arial"/>
          <w:sz w:val="22"/>
        </w:rPr>
        <w:t xml:space="preserve">nie później niż w terminie 30 dni od </w:t>
      </w:r>
      <w:r w:rsidR="00B80DE1" w:rsidRPr="006F2949">
        <w:rPr>
          <w:rFonts w:ascii="Arial" w:hAnsi="Arial" w:cs="Arial"/>
          <w:sz w:val="22"/>
        </w:rPr>
        <w:t xml:space="preserve">zakończenia </w:t>
      </w:r>
      <w:r w:rsidRPr="006F2949">
        <w:rPr>
          <w:rFonts w:ascii="Arial" w:hAnsi="Arial" w:cs="Arial"/>
          <w:sz w:val="22"/>
        </w:rPr>
        <w:t>audytu.</w:t>
      </w:r>
    </w:p>
    <w:p w:rsidR="00B80DE1" w:rsidRPr="006F2949" w:rsidRDefault="00AD63B3" w:rsidP="00851B6E">
      <w:pPr>
        <w:numPr>
          <w:ilvl w:val="0"/>
          <w:numId w:val="8"/>
        </w:numPr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Wzór sprawozdania z audytu </w:t>
      </w:r>
      <w:r w:rsidR="00B80DE1" w:rsidRPr="006F2949">
        <w:rPr>
          <w:rFonts w:ascii="Arial" w:hAnsi="Arial" w:cs="Arial"/>
          <w:sz w:val="22"/>
        </w:rPr>
        <w:t xml:space="preserve">stanowi Załącznik nr </w:t>
      </w:r>
      <w:r w:rsidR="006F2949" w:rsidRPr="006F2949">
        <w:rPr>
          <w:rFonts w:ascii="Arial" w:hAnsi="Arial" w:cs="Arial"/>
          <w:sz w:val="22"/>
        </w:rPr>
        <w:t>8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5E47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29" w:name="_Toc529871800"/>
      <w:r>
        <w:rPr>
          <w:rFonts w:ascii="Arial" w:hAnsi="Arial" w:cs="Arial"/>
          <w:sz w:val="24"/>
          <w:szCs w:val="24"/>
        </w:rPr>
        <w:lastRenderedPageBreak/>
        <w:t>Realizacja praw osób, których dane dotyczą</w:t>
      </w:r>
      <w:bookmarkEnd w:id="29"/>
    </w:p>
    <w:p w:rsidR="00565A31" w:rsidRPr="00295C3F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Administrator Danych uwzględnia w zachodzących w jego strukturze procesach przetwarzania danych osobowych, procedur</w:t>
      </w:r>
      <w:r w:rsidR="00097051">
        <w:rPr>
          <w:rFonts w:ascii="Arial" w:hAnsi="Arial" w:cs="Arial"/>
          <w:sz w:val="22"/>
        </w:rPr>
        <w:t>y</w:t>
      </w:r>
      <w:r w:rsidRPr="00295C3F">
        <w:rPr>
          <w:rFonts w:ascii="Arial" w:hAnsi="Arial" w:cs="Arial"/>
          <w:sz w:val="22"/>
        </w:rPr>
        <w:t xml:space="preserve"> i zasady ułatwiające osobie, której dane dotyczą, wykonywanie praw przysługujących jej na mocy przepisów RODO, w tym, w szczególności: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wycofania wyrażonej zgody (art. 7 ust. 3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dostępu przysługujące osobie, której dane dotyczą (art. 15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sprostowania danych (art. 16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usunięcia danych (</w:t>
      </w:r>
      <w:r w:rsidRPr="00295C3F">
        <w:rPr>
          <w:rFonts w:ascii="Arial" w:hAnsi="Arial" w:cs="Arial"/>
          <w:i/>
          <w:iCs/>
          <w:sz w:val="22"/>
        </w:rPr>
        <w:t>prawo do bycia zapomnianym</w:t>
      </w:r>
      <w:r w:rsidRPr="00295C3F">
        <w:rPr>
          <w:rFonts w:ascii="Arial" w:hAnsi="Arial" w:cs="Arial"/>
          <w:sz w:val="22"/>
        </w:rPr>
        <w:t>) (art. 17 RODO)</w:t>
      </w:r>
      <w:r w:rsidR="00ED1929">
        <w:rPr>
          <w:rFonts w:ascii="Arial" w:hAnsi="Arial" w:cs="Arial"/>
          <w:sz w:val="22"/>
        </w:rPr>
        <w:t>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ograniczenia przetwarzania (art. 18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przenoszenia danych (art. 20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sprzeciwu (art. 21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 xml:space="preserve">prawo do niepodlegania decyzjom opartym na zautomatyzowanym przetwarzaniu (art. 22 RODO). </w:t>
      </w:r>
    </w:p>
    <w:p w:rsidR="00565A31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Procedura realizacji praw osób, których dane dotyczą stanowi 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Załącznik nr </w:t>
      </w:r>
      <w:r w:rsidR="006F2949" w:rsidRPr="006F2949">
        <w:rPr>
          <w:rFonts w:ascii="Arial" w:eastAsiaTheme="minorHAnsi" w:hAnsi="Arial" w:cs="Arial"/>
          <w:sz w:val="22"/>
          <w:lang w:bidi="ar-SA"/>
        </w:rPr>
        <w:t>7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5E47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30" w:name="_Toc529871801"/>
      <w:r>
        <w:rPr>
          <w:rFonts w:ascii="Arial" w:hAnsi="Arial" w:cs="Arial"/>
          <w:sz w:val="24"/>
          <w:szCs w:val="22"/>
        </w:rPr>
        <w:lastRenderedPageBreak/>
        <w:t>Ochrona danych osobowych w fazie projektowania oraz domyślna ochrona danych osobowych</w:t>
      </w:r>
      <w:bookmarkEnd w:id="30"/>
    </w:p>
    <w:p w:rsidR="00835E47" w:rsidRPr="0083050C" w:rsidRDefault="00835E47" w:rsidP="00851B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wdraża odpowiednie środki techniczne i organizacyjne, zaprojektowane w</w:t>
      </w:r>
      <w:r w:rsidR="00820D67">
        <w:rPr>
          <w:rFonts w:ascii="Arial" w:hAnsi="Arial" w:cs="Arial"/>
          <w:sz w:val="22"/>
        </w:rPr>
        <w:t> </w:t>
      </w:r>
      <w:r w:rsidRPr="0083050C">
        <w:rPr>
          <w:rFonts w:ascii="Arial" w:hAnsi="Arial" w:cs="Arial"/>
          <w:sz w:val="22"/>
        </w:rPr>
        <w:t>celu skutecznej realizacji zasad ochrony danych, nadania przetwarzaniu danych niezbędnych zabezpieczeń oraz zapewnieniu ochrony praw osób, których dane dotyczą.</w:t>
      </w:r>
    </w:p>
    <w:p w:rsidR="00097051" w:rsidRDefault="00835E47" w:rsidP="00851B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 xml:space="preserve">Wdrażając odpowiednie środki techniczne i organizacyjne Administrator </w:t>
      </w:r>
      <w:r w:rsidR="00097051">
        <w:rPr>
          <w:rFonts w:ascii="Arial" w:hAnsi="Arial" w:cs="Arial"/>
          <w:sz w:val="22"/>
        </w:rPr>
        <w:t>D</w:t>
      </w:r>
      <w:r w:rsidRPr="0083050C">
        <w:rPr>
          <w:rFonts w:ascii="Arial" w:hAnsi="Arial" w:cs="Arial"/>
          <w:sz w:val="22"/>
        </w:rPr>
        <w:t>anych uwzględnia: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stan wiedzy technicznej,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koszt wdrażania,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charakter, zakres, kontekst i cele przetwarzania danych</w:t>
      </w:r>
      <w:r w:rsidR="00097051">
        <w:rPr>
          <w:rFonts w:ascii="Arial" w:hAnsi="Arial" w:cs="Arial"/>
          <w:sz w:val="22"/>
        </w:rPr>
        <w:t>,</w:t>
      </w:r>
    </w:p>
    <w:p w:rsidR="00835E47" w:rsidRP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ryzyko naruszenia praw lub wolności osób fizycznych o różnym prawdopodobieństwie wystąpienia i wadze zagrożenia wynikające z przetwarzania.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wdraża takie środki techniczne i organizacyjne, aby domyślnie przetwarzane były wyłącznie te dane osobowe, które są niezbędne dla osiągnięcia określonego celu przetwarzania, biorąc pod uwagę: ilość zbieranych danych osobowych, ich zakres, okres ich przechowywania oraz ich dostępność dla innych osób.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 xml:space="preserve">W szczególności stosowane środki techniczne i organizacje muszą zapewnić, by domyślnie dane osobowe nie były udostępniane nieokreślonej liczbie osób. 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W pierwszej kolejności, Administrator Danych rozważ</w:t>
      </w:r>
      <w:r w:rsidR="00097051">
        <w:rPr>
          <w:rFonts w:ascii="Arial" w:hAnsi="Arial" w:cs="Arial"/>
          <w:sz w:val="22"/>
        </w:rPr>
        <w:t>a,</w:t>
      </w:r>
      <w:r w:rsidRPr="0083050C">
        <w:rPr>
          <w:rFonts w:ascii="Arial" w:hAnsi="Arial" w:cs="Arial"/>
          <w:sz w:val="22"/>
        </w:rPr>
        <w:t xml:space="preserve"> czy cel jakiemu ma służyć projektowane rozwiązane jest możliwy do osiągnięcia bez konieczności przetwarzania danych osobowych. Jeśli tak</w:t>
      </w:r>
      <w:r w:rsidR="00097051">
        <w:rPr>
          <w:rFonts w:ascii="Arial" w:hAnsi="Arial" w:cs="Arial"/>
          <w:sz w:val="22"/>
        </w:rPr>
        <w:t>,</w:t>
      </w:r>
      <w:r w:rsidRPr="0083050C">
        <w:rPr>
          <w:rFonts w:ascii="Arial" w:hAnsi="Arial" w:cs="Arial"/>
          <w:sz w:val="22"/>
        </w:rPr>
        <w:t xml:space="preserve"> należy wybrać takie rozwiązanie.</w:t>
      </w:r>
    </w:p>
    <w:p w:rsidR="0083050C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zapewnia, aby spełnienie warunków wskazanych w pkt 1-</w:t>
      </w:r>
      <w:r w:rsidR="00097051">
        <w:rPr>
          <w:rFonts w:ascii="Arial" w:hAnsi="Arial" w:cs="Arial"/>
          <w:sz w:val="22"/>
        </w:rPr>
        <w:t>5</w:t>
      </w:r>
      <w:r w:rsidRPr="0083050C">
        <w:rPr>
          <w:rFonts w:ascii="Arial" w:hAnsi="Arial" w:cs="Arial"/>
          <w:sz w:val="22"/>
        </w:rPr>
        <w:t xml:space="preserve"> (tzw. zasady </w:t>
      </w:r>
      <w:r w:rsidRPr="0083050C">
        <w:rPr>
          <w:rFonts w:ascii="Arial" w:hAnsi="Arial" w:cs="Arial"/>
          <w:i/>
          <w:sz w:val="22"/>
        </w:rPr>
        <w:t>privacy by design</w:t>
      </w:r>
      <w:r w:rsidRPr="0083050C">
        <w:rPr>
          <w:rFonts w:ascii="Arial" w:hAnsi="Arial" w:cs="Arial"/>
          <w:sz w:val="22"/>
        </w:rPr>
        <w:t xml:space="preserve"> i </w:t>
      </w:r>
      <w:r w:rsidRPr="0083050C">
        <w:rPr>
          <w:rFonts w:ascii="Arial" w:hAnsi="Arial" w:cs="Arial"/>
          <w:i/>
          <w:sz w:val="22"/>
        </w:rPr>
        <w:t>privacy by default</w:t>
      </w:r>
      <w:r w:rsidRPr="0083050C">
        <w:rPr>
          <w:rFonts w:ascii="Arial" w:hAnsi="Arial" w:cs="Arial"/>
          <w:sz w:val="22"/>
        </w:rPr>
        <w:t>) było odpowiednio udokumentowane np. w formie notatki, maila, raportu z przeprowadzonych testów systemu informatycznego, wydruku z ekranu systemu.</w:t>
      </w:r>
    </w:p>
    <w:p w:rsidR="00835E47" w:rsidRPr="006F2949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Ogólny opis organizacyjnych środków bezpieczeństwa wdrożonych w strukturze Administratora Danych stanowi Załącznik nr </w:t>
      </w:r>
      <w:r w:rsidR="006F2949" w:rsidRPr="006F2949">
        <w:rPr>
          <w:rFonts w:ascii="Arial" w:hAnsi="Arial" w:cs="Arial"/>
          <w:sz w:val="22"/>
        </w:rPr>
        <w:t>9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0C4049" w:rsidRPr="006F2949" w:rsidRDefault="000C4049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Ogólny opis technicznych środków bezpieczeństwa wdrożonych w strukturze Administratora Danych stanowi Załącznik nr </w:t>
      </w:r>
      <w:r w:rsidR="006F2949" w:rsidRPr="006F2949">
        <w:rPr>
          <w:rFonts w:ascii="Arial" w:hAnsi="Arial" w:cs="Arial"/>
          <w:sz w:val="22"/>
        </w:rPr>
        <w:t>10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050C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31" w:name="_Toc529871802"/>
      <w:r>
        <w:rPr>
          <w:rFonts w:ascii="Arial" w:hAnsi="Arial" w:cs="Arial"/>
          <w:sz w:val="24"/>
          <w:szCs w:val="24"/>
        </w:rPr>
        <w:lastRenderedPageBreak/>
        <w:t>Ocena skutków dla ochrony danych osobowych (</w:t>
      </w:r>
      <w:r w:rsidR="00ED1929" w:rsidRPr="00ED1929">
        <w:rPr>
          <w:rFonts w:ascii="Arial" w:hAnsi="Arial" w:cs="Arial"/>
          <w:i/>
          <w:sz w:val="24"/>
          <w:szCs w:val="24"/>
        </w:rPr>
        <w:t>data protection impact assessment</w:t>
      </w:r>
      <w:r>
        <w:rPr>
          <w:rFonts w:ascii="Arial" w:hAnsi="Arial" w:cs="Arial"/>
          <w:sz w:val="24"/>
          <w:szCs w:val="24"/>
        </w:rPr>
        <w:t>)</w:t>
      </w:r>
      <w:bookmarkEnd w:id="31"/>
    </w:p>
    <w:p w:rsidR="00565A31" w:rsidRPr="00565A31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65A31">
        <w:rPr>
          <w:rFonts w:ascii="Arial" w:hAnsi="Arial" w:cs="Arial"/>
          <w:sz w:val="22"/>
        </w:rPr>
        <w:t>Administrator Danych dokonuje oceny skutków dla ochrony danych w celu opisania przetwarzania danych osobowych oraz oceny jego koniecznoś</w:t>
      </w:r>
      <w:r w:rsidR="00097051">
        <w:rPr>
          <w:rFonts w:ascii="Arial" w:hAnsi="Arial" w:cs="Arial"/>
          <w:sz w:val="22"/>
        </w:rPr>
        <w:t>ci</w:t>
      </w:r>
      <w:r w:rsidRPr="00565A31">
        <w:rPr>
          <w:rFonts w:ascii="Arial" w:hAnsi="Arial" w:cs="Arial"/>
          <w:sz w:val="22"/>
        </w:rPr>
        <w:t xml:space="preserve"> i proporcjonalnoś</w:t>
      </w:r>
      <w:r w:rsidR="00D059A2">
        <w:rPr>
          <w:rFonts w:ascii="Arial" w:hAnsi="Arial" w:cs="Arial"/>
          <w:sz w:val="22"/>
        </w:rPr>
        <w:t>ci</w:t>
      </w:r>
      <w:r w:rsidRPr="00565A31">
        <w:rPr>
          <w:rFonts w:ascii="Arial" w:hAnsi="Arial" w:cs="Arial"/>
          <w:sz w:val="22"/>
        </w:rPr>
        <w:t xml:space="preserve">, a także </w:t>
      </w:r>
      <w:r w:rsidR="00D059A2">
        <w:rPr>
          <w:rFonts w:ascii="Arial" w:hAnsi="Arial" w:cs="Arial"/>
          <w:sz w:val="22"/>
        </w:rPr>
        <w:t>w</w:t>
      </w:r>
      <w:r w:rsidR="00820D67">
        <w:rPr>
          <w:rFonts w:ascii="Arial" w:hAnsi="Arial" w:cs="Arial"/>
          <w:sz w:val="22"/>
        </w:rPr>
        <w:t> </w:t>
      </w:r>
      <w:r w:rsidRPr="00565A31">
        <w:rPr>
          <w:rFonts w:ascii="Arial" w:hAnsi="Arial" w:cs="Arial"/>
          <w:sz w:val="22"/>
        </w:rPr>
        <w:t>celu wspomagania zarządzania ryzykiem naruszenia praw i wolnośc</w:t>
      </w:r>
      <w:r>
        <w:rPr>
          <w:rFonts w:ascii="Arial" w:hAnsi="Arial" w:cs="Arial"/>
          <w:sz w:val="22"/>
        </w:rPr>
        <w:t>i osób fizycznych wynikającym z</w:t>
      </w:r>
      <w:r w:rsidR="00D059A2">
        <w:rPr>
          <w:rFonts w:ascii="Arial" w:hAnsi="Arial" w:cs="Arial"/>
          <w:sz w:val="22"/>
        </w:rPr>
        <w:t xml:space="preserve"> </w:t>
      </w:r>
      <w:r w:rsidRPr="00565A31">
        <w:rPr>
          <w:rFonts w:ascii="Arial" w:hAnsi="Arial" w:cs="Arial"/>
          <w:sz w:val="22"/>
        </w:rPr>
        <w:t>przetwarzania ich danych osobowych.</w:t>
      </w:r>
    </w:p>
    <w:p w:rsidR="00565A31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65A31">
        <w:rPr>
          <w:rFonts w:ascii="Arial" w:hAnsi="Arial" w:cs="Arial"/>
          <w:sz w:val="22"/>
        </w:rPr>
        <w:t>W strukturze Administratora Danych ocen</w:t>
      </w:r>
      <w:r w:rsidR="00D059A2">
        <w:rPr>
          <w:rFonts w:ascii="Arial" w:hAnsi="Arial" w:cs="Arial"/>
          <w:sz w:val="22"/>
        </w:rPr>
        <w:t>a</w:t>
      </w:r>
      <w:r w:rsidRPr="00565A31">
        <w:rPr>
          <w:rFonts w:ascii="Arial" w:hAnsi="Arial" w:cs="Arial"/>
          <w:sz w:val="22"/>
        </w:rPr>
        <w:t xml:space="preserve"> skutków dla ochrony danych osobowych stanowi narzędzie rozliczalności </w:t>
      </w:r>
      <w:r w:rsidRPr="006F2949">
        <w:rPr>
          <w:rFonts w:ascii="Arial" w:hAnsi="Arial" w:cs="Arial"/>
          <w:sz w:val="22"/>
        </w:rPr>
        <w:t>ułatwiające przestrzeganie wymogów określonych w RODO, a także wykazanie, że podjęto odpowiednie środki w celu zapewnienia przestrzegania przepisów RODO.</w:t>
      </w:r>
    </w:p>
    <w:p w:rsidR="008A069C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Procedura oceny skutków dla ochrony danych osobowych (</w:t>
      </w:r>
      <w:r w:rsidR="006C53B0" w:rsidRPr="006C53B0">
        <w:rPr>
          <w:rFonts w:ascii="Arial" w:hAnsi="Arial" w:cs="Arial"/>
          <w:i/>
          <w:sz w:val="22"/>
        </w:rPr>
        <w:t>data protection</w:t>
      </w:r>
      <w:r w:rsidRPr="006C53B0">
        <w:rPr>
          <w:rFonts w:ascii="Arial" w:hAnsi="Arial" w:cs="Arial"/>
          <w:i/>
          <w:sz w:val="22"/>
        </w:rPr>
        <w:t xml:space="preserve"> impact assessment</w:t>
      </w:r>
      <w:r w:rsidRPr="006F2949">
        <w:rPr>
          <w:rFonts w:ascii="Arial" w:hAnsi="Arial" w:cs="Arial"/>
          <w:sz w:val="22"/>
        </w:rPr>
        <w:t>)</w:t>
      </w:r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</w:t>
      </w:r>
      <w:r w:rsidR="008A069C" w:rsidRPr="006F2949">
        <w:rPr>
          <w:rFonts w:ascii="Arial" w:hAnsi="Arial" w:cs="Arial"/>
          <w:sz w:val="22"/>
        </w:rPr>
        <w:t xml:space="preserve">stanowi </w:t>
      </w:r>
      <w:r w:rsidR="008A069C" w:rsidRPr="006F2949">
        <w:rPr>
          <w:rFonts w:ascii="Arial" w:eastAsiaTheme="minorHAnsi" w:hAnsi="Arial" w:cs="Arial"/>
          <w:sz w:val="22"/>
          <w:lang w:bidi="ar-SA"/>
        </w:rPr>
        <w:t>Załącznik nr</w:t>
      </w:r>
      <w:bookmarkStart w:id="32" w:name="_GoBack"/>
      <w:bookmarkEnd w:id="32"/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</w:t>
      </w:r>
      <w:r w:rsidR="006F2949" w:rsidRPr="006F2949">
        <w:rPr>
          <w:rFonts w:ascii="Arial" w:eastAsiaTheme="minorHAnsi" w:hAnsi="Arial" w:cs="Arial"/>
          <w:sz w:val="22"/>
          <w:lang w:bidi="ar-SA"/>
        </w:rPr>
        <w:t>6</w:t>
      </w:r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F31CA" w:rsidRDefault="00565A31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t xml:space="preserve"> </w:t>
      </w:r>
      <w:r w:rsidR="00DF31CA">
        <w:rPr>
          <w:rFonts w:ascii="Arial" w:hAnsi="Arial" w:cs="Arial"/>
          <w:sz w:val="22"/>
        </w:rPr>
        <w:br w:type="page"/>
      </w:r>
    </w:p>
    <w:p w:rsidR="00835E47" w:rsidRPr="00835E47" w:rsidRDefault="00793F1F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33" w:name="_Toc529871803"/>
      <w:r>
        <w:rPr>
          <w:rFonts w:ascii="Arial" w:hAnsi="Arial" w:cs="Arial"/>
          <w:sz w:val="24"/>
          <w:szCs w:val="24"/>
        </w:rPr>
        <w:lastRenderedPageBreak/>
        <w:t>Incydenty</w:t>
      </w:r>
      <w:r w:rsidR="0083050C">
        <w:rPr>
          <w:rFonts w:ascii="Arial" w:hAnsi="Arial" w:cs="Arial"/>
          <w:sz w:val="24"/>
          <w:szCs w:val="24"/>
        </w:rPr>
        <w:t xml:space="preserve"> ochrony danych osobowych</w:t>
      </w:r>
      <w:bookmarkEnd w:id="33"/>
    </w:p>
    <w:p w:rsidR="008A069C" w:rsidRPr="00907E78" w:rsidRDefault="008A069C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A069C">
        <w:rPr>
          <w:rFonts w:ascii="Arial" w:hAnsi="Arial" w:cs="Arial"/>
          <w:sz w:val="22"/>
        </w:rPr>
        <w:t>Osobami odpowiedzialnymi za bezpieczeństwo danych osob</w:t>
      </w:r>
      <w:r w:rsidR="00D059A2">
        <w:rPr>
          <w:rFonts w:ascii="Arial" w:hAnsi="Arial" w:cs="Arial"/>
          <w:sz w:val="22"/>
        </w:rPr>
        <w:t xml:space="preserve">owych, w tym w szczególności za </w:t>
      </w:r>
      <w:r w:rsidRPr="008A069C">
        <w:rPr>
          <w:rFonts w:ascii="Arial" w:hAnsi="Arial" w:cs="Arial"/>
          <w:sz w:val="22"/>
        </w:rPr>
        <w:t xml:space="preserve">przeciwdziałanie dostępowi osób niepowołanych do pomieszczeń oraz systemów, w których przetwarzane są dane osobowe oraz za podejmowanie odpowiednich </w:t>
      </w:r>
      <w:r w:rsidRPr="00907E78">
        <w:rPr>
          <w:rFonts w:ascii="Arial" w:hAnsi="Arial" w:cs="Arial"/>
          <w:sz w:val="22"/>
        </w:rPr>
        <w:t xml:space="preserve">działań w przypadku wykrycia </w:t>
      </w:r>
      <w:r w:rsidR="00D059A2" w:rsidRPr="00907E78">
        <w:rPr>
          <w:rFonts w:ascii="Arial" w:hAnsi="Arial" w:cs="Arial"/>
          <w:sz w:val="22"/>
        </w:rPr>
        <w:t>incydentów ochrony danych osobowych</w:t>
      </w:r>
      <w:r w:rsidRPr="00907E78">
        <w:rPr>
          <w:rFonts w:ascii="Arial" w:hAnsi="Arial" w:cs="Arial"/>
          <w:sz w:val="22"/>
        </w:rPr>
        <w:t>, jest</w:t>
      </w:r>
      <w:r w:rsidR="00097051" w:rsidRPr="00907E78">
        <w:rPr>
          <w:rFonts w:ascii="Arial" w:hAnsi="Arial" w:cs="Arial"/>
          <w:sz w:val="22"/>
        </w:rPr>
        <w:t>:</w:t>
      </w:r>
      <w:r w:rsidRPr="00907E78">
        <w:rPr>
          <w:rFonts w:ascii="Arial" w:hAnsi="Arial" w:cs="Arial"/>
          <w:sz w:val="22"/>
        </w:rPr>
        <w:t xml:space="preserve"> Administrator Danych, IOD oraz ASI</w:t>
      </w:r>
      <w:r w:rsidR="00D059A2" w:rsidRPr="00907E78">
        <w:rPr>
          <w:rFonts w:ascii="Arial" w:hAnsi="Arial" w:cs="Arial"/>
          <w:sz w:val="22"/>
        </w:rPr>
        <w:t xml:space="preserve"> (w </w:t>
      </w:r>
      <w:r w:rsidRPr="00907E78">
        <w:rPr>
          <w:rFonts w:ascii="Arial" w:hAnsi="Arial" w:cs="Arial"/>
          <w:sz w:val="22"/>
        </w:rPr>
        <w:t>odniesieniu do danych przetwarzanych w systemach informatycznych).</w:t>
      </w:r>
    </w:p>
    <w:p w:rsidR="00B80DE1" w:rsidRPr="006F2949" w:rsidRDefault="008A069C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Procedura postępowania z incydentami ochrony danych osobowych stanowi </w:t>
      </w:r>
      <w:r w:rsidRPr="006F2949">
        <w:rPr>
          <w:rFonts w:ascii="Arial" w:eastAsiaTheme="minorHAnsi" w:hAnsi="Arial" w:cs="Arial"/>
          <w:sz w:val="22"/>
          <w:lang w:bidi="ar-SA"/>
        </w:rPr>
        <w:t>Załącznik nr</w:t>
      </w:r>
      <w:r w:rsidR="006F2949" w:rsidRPr="006F2949">
        <w:rPr>
          <w:rFonts w:ascii="Arial" w:eastAsiaTheme="minorHAnsi" w:hAnsi="Arial" w:cs="Arial"/>
          <w:sz w:val="22"/>
          <w:lang w:bidi="ar-SA"/>
        </w:rPr>
        <w:t xml:space="preserve"> 5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059A2" w:rsidRDefault="00D059A2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80DE1" w:rsidRPr="00927A3C" w:rsidRDefault="001F393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34" w:name="_Toc359929803"/>
      <w:bookmarkStart w:id="35" w:name="_Toc318368504"/>
      <w:bookmarkStart w:id="36" w:name="_Toc325975192"/>
      <w:bookmarkStart w:id="37" w:name="_Toc326755329"/>
      <w:bookmarkStart w:id="38" w:name="_Toc529871804"/>
      <w:bookmarkStart w:id="39" w:name="_Toc347265402"/>
      <w:bookmarkEnd w:id="19"/>
      <w:r>
        <w:rPr>
          <w:rFonts w:ascii="Arial" w:hAnsi="Arial" w:cs="Arial"/>
          <w:sz w:val="24"/>
          <w:szCs w:val="24"/>
        </w:rPr>
        <w:lastRenderedPageBreak/>
        <w:t>Ogólne</w:t>
      </w:r>
      <w:r w:rsidR="00927A3C" w:rsidRPr="00927A3C">
        <w:rPr>
          <w:rFonts w:ascii="Arial" w:hAnsi="Arial" w:cs="Arial"/>
          <w:sz w:val="24"/>
          <w:szCs w:val="24"/>
        </w:rPr>
        <w:t xml:space="preserve"> </w:t>
      </w:r>
      <w:r w:rsidR="008C7915">
        <w:rPr>
          <w:rFonts w:ascii="Arial" w:hAnsi="Arial" w:cs="Arial"/>
          <w:sz w:val="24"/>
          <w:szCs w:val="24"/>
        </w:rPr>
        <w:t>z</w:t>
      </w:r>
      <w:r w:rsidR="00B80DE1" w:rsidRPr="00927A3C">
        <w:rPr>
          <w:rFonts w:ascii="Arial" w:hAnsi="Arial" w:cs="Arial"/>
          <w:sz w:val="24"/>
          <w:szCs w:val="24"/>
        </w:rPr>
        <w:t>asady bezpieczeństwa ochrony danych osobowych</w:t>
      </w:r>
      <w:bookmarkEnd w:id="34"/>
      <w:bookmarkEnd w:id="35"/>
      <w:bookmarkEnd w:id="36"/>
      <w:bookmarkEnd w:id="37"/>
      <w:bookmarkEnd w:id="38"/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Dostęp do danych osobowych mogą mieć tylko pracownicy posiadający upoważnienie do ich przetwarzania.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Przebywanie osób nieuprawnionych do przetwarzania danych w pomieszczeniu, w którym przetwarzane są dane osobowe jest dopuszczalne tylko w obecności osoby upoważnionej do ich przetwarzania, chyba, że dane te są w odpowiedni sposób zabezpieczone przed dostępem.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Pracownicy mający dostęp do danych osobowych nie mogą ich ujawniać zarówno w miejscu pracy, jak i poza nim, w sposób wykraczający poza czynności związane z ich przetwarzaniem, w</w:t>
      </w:r>
      <w:r w:rsidR="00820D67">
        <w:rPr>
          <w:rFonts w:ascii="Arial" w:hAnsi="Arial" w:cs="Arial"/>
          <w:sz w:val="22"/>
          <w:szCs w:val="24"/>
        </w:rPr>
        <w:t> </w:t>
      </w:r>
      <w:r w:rsidRPr="00825D55">
        <w:rPr>
          <w:rFonts w:ascii="Arial" w:hAnsi="Arial" w:cs="Arial"/>
          <w:sz w:val="22"/>
          <w:szCs w:val="24"/>
        </w:rPr>
        <w:t>zakresie obowiązków służbowych, w ramach udzielonego upoważnienia do przetwarzania danych.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Pracownicy przechowujący dane osobowe zobowiązani są do zabezpieczenia materiałów zawierających dane w sposób uniemożliwiający dostęp do nich osobom nieuprawnionym.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Niedopuszczalnym jest wynoszenie materiałów zawierających dane osobowe poza obszar ich przetwarzania bez związku z wykonywaniem czynności służbowych. Za bezpieczeństwo i zwrot materiałów zawierających dane osobowe odpowiada w tym przypadku osoba dokonująca ich wyniesienia oraz jej bezpośredni przełożony.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Nikomu nie należy udostępniać indywidualnych haseł i identyfikatorów do systemów informatycznych.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Wysyłanie seryjnych wiadomości e-</w:t>
      </w:r>
      <w:r w:rsidR="00927A3C">
        <w:rPr>
          <w:rFonts w:ascii="Arial" w:hAnsi="Arial" w:cs="Arial"/>
          <w:sz w:val="22"/>
        </w:rPr>
        <w:t xml:space="preserve">mail wymaga zastosowania opcji </w:t>
      </w:r>
      <w:r w:rsidRPr="00927A3C">
        <w:rPr>
          <w:rFonts w:ascii="Arial" w:hAnsi="Arial" w:cs="Arial"/>
          <w:i/>
          <w:sz w:val="22"/>
        </w:rPr>
        <w:t>kopia ukryta</w:t>
      </w:r>
      <w:r w:rsidRPr="00825D55">
        <w:rPr>
          <w:rFonts w:ascii="Arial" w:hAnsi="Arial" w:cs="Arial"/>
          <w:sz w:val="22"/>
        </w:rPr>
        <w:t xml:space="preserve">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Nie można udzielać informacji dotyczących danych osobowych innym podmiotom na podstawie prośby o takie dane skierowanej w formie zapytania telefonicznego.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4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W miejscu przetwarzania danych osobowych utrwalonych w formie papierowej pracownicy zobowiązani są do stosowania zasady tzw. </w:t>
      </w:r>
      <w:r w:rsidRPr="00927A3C">
        <w:rPr>
          <w:rFonts w:ascii="Arial" w:hAnsi="Arial" w:cs="Arial"/>
          <w:i/>
          <w:sz w:val="22"/>
          <w:szCs w:val="24"/>
        </w:rPr>
        <w:t>czystego biurka</w:t>
      </w:r>
      <w:r w:rsidRPr="00825D55">
        <w:rPr>
          <w:rFonts w:ascii="Arial" w:hAnsi="Arial" w:cs="Arial"/>
          <w:sz w:val="22"/>
          <w:szCs w:val="24"/>
        </w:rPr>
        <w:t>, która oznacza niepozostawianie materiałów zawierających dane osobowe w miejscu umożliwiającym fizyczny dostęp do nich osobom nieuprawnionym. Za realizację powyższej zasady odpowiedzialny jest na swym stanowisku każdy z pracowników.</w:t>
      </w:r>
      <w:r w:rsidRPr="00825D55">
        <w:rPr>
          <w:rFonts w:ascii="Arial" w:hAnsi="Arial" w:cs="Arial"/>
          <w:sz w:val="22"/>
        </w:rPr>
        <w:t xml:space="preserve"> Nie należy pozostawiać danych osobowych w miejscach ogólnodostępnych takich jak np. biurka, blaty, parapety.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Niszczenie brudnopisów, błędnych lub zbędnych kopii materiałów zawierających dane osobowe odbywać się musi w sposób uniemożliwiający odczytanie zawartej w nich treści, np. z</w:t>
      </w:r>
      <w:r w:rsidR="00820D67">
        <w:rPr>
          <w:rFonts w:ascii="Arial" w:hAnsi="Arial" w:cs="Arial"/>
          <w:sz w:val="22"/>
          <w:szCs w:val="24"/>
        </w:rPr>
        <w:t> </w:t>
      </w:r>
      <w:r w:rsidRPr="00825D55">
        <w:rPr>
          <w:rFonts w:ascii="Arial" w:hAnsi="Arial" w:cs="Arial"/>
          <w:sz w:val="22"/>
          <w:szCs w:val="24"/>
        </w:rPr>
        <w:t>wykorzystaniem niszczarek.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Za bezpieczeństwo przetwarzania danych osobowych w określonym zbiorze indywidualną odpowiedzialność ponosi przede wszystkim każdy pracownik mający dostęp do danych.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lastRenderedPageBreak/>
        <w:t xml:space="preserve">W czasie chwilowej nieobecności pracowników w pomieszczeniach, w godzinach pracy jak i po zakończeniu pracy, są oni zobowiązani do zamykania na klucz pomieszczeń lub budynków wchodzących w skład obszarów, w których przetwarzane są dane osobowe.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Klucze do pomieszczeń, w których przetwarzane są dane osobowe nie mogą być pozostawione w zamku w drzwiach. Pracownicy zobowiązani są do dołożenia należytej staranności w celu zabezpieczenia kluczy przed udostępnieniem ich osobom nieupoważnionym.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Przed wyjściem z pomieszczenia, w którym przechowywane są dane osobowe należy upewnić się, że zostało ono odpowiednio zabezpieczone (zamknięte okna, drzwi).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Po zakończeniu pracy w systemie informatycznym, w którym przechowywane są dane osobowe, należy wylogować się z systemu.</w:t>
      </w:r>
    </w:p>
    <w:p w:rsidR="00B80DE1" w:rsidRPr="00825D55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Osoba użytkująca komputer przenośny zawierający dane osobowe zobowiązana jest do zachowania szczególnej ostrożności podczas jego transportu, przechowywania i użytkowania poza obszarem, w którym przetwarzane są dane osobowe.</w:t>
      </w:r>
    </w:p>
    <w:p w:rsidR="00B80DE1" w:rsidRPr="00825D55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25D55">
        <w:rPr>
          <w:rFonts w:ascii="Arial" w:hAnsi="Arial" w:cs="Arial"/>
          <w:sz w:val="22"/>
        </w:rPr>
        <w:t>Na pracowniku pracującym zdalnie spoczywa obowiązek odpowiedniego zabezpieczenia danych tak, aby osoby trzecie nie miały dostępu do danych osobowych.</w:t>
      </w:r>
    </w:p>
    <w:p w:rsidR="00B80DE1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Dane osobowe przesyłane elektronicznie powinny być zabezpieczone hasłem.</w:t>
      </w:r>
      <w:r w:rsidR="00927A3C">
        <w:rPr>
          <w:rFonts w:ascii="Arial" w:hAnsi="Arial" w:cs="Arial"/>
          <w:sz w:val="22"/>
          <w:szCs w:val="24"/>
        </w:rPr>
        <w:t xml:space="preserve"> Hasło to powinno być wysyłane oddzielnym kanałem telekomunikacyjnym.</w:t>
      </w:r>
    </w:p>
    <w:p w:rsidR="00C85597" w:rsidRDefault="00C85597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C85597" w:rsidRPr="00927A3C" w:rsidRDefault="00C85597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40" w:name="_Toc529871805"/>
      <w:r>
        <w:rPr>
          <w:rFonts w:ascii="Arial" w:hAnsi="Arial" w:cs="Arial"/>
          <w:sz w:val="24"/>
          <w:szCs w:val="24"/>
        </w:rPr>
        <w:lastRenderedPageBreak/>
        <w:t>Przeglądy i aktualizacja Polityki ochrony danych osobowych</w:t>
      </w:r>
      <w:bookmarkEnd w:id="40"/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Polityka podlega okresowemu przeglądowi pod kątem jej adekwatności</w:t>
      </w:r>
      <w:r w:rsidR="00097051">
        <w:rPr>
          <w:rFonts w:ascii="Arial" w:hAnsi="Arial" w:cs="Arial"/>
          <w:sz w:val="22"/>
        </w:rPr>
        <w:t>,</w:t>
      </w:r>
      <w:r w:rsidRPr="00097051">
        <w:rPr>
          <w:rFonts w:ascii="Arial" w:hAnsi="Arial" w:cs="Arial"/>
          <w:sz w:val="22"/>
        </w:rPr>
        <w:t xml:space="preserve"> nie rzadziej niż raz do roku.</w:t>
      </w:r>
    </w:p>
    <w:p w:rsidR="00907E78" w:rsidRPr="00907E78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Przeglądu Polityki dokonuje </w:t>
      </w:r>
      <w:r w:rsidR="00907E78">
        <w:rPr>
          <w:rFonts w:ascii="Arial" w:hAnsi="Arial" w:cs="Arial"/>
          <w:sz w:val="22"/>
          <w:highlight w:val="yellow"/>
        </w:rPr>
        <w:t>[…]</w:t>
      </w:r>
      <w:r w:rsidR="00907E78">
        <w:rPr>
          <w:rFonts w:ascii="Arial" w:hAnsi="Arial" w:cs="Arial"/>
          <w:sz w:val="22"/>
        </w:rPr>
        <w:t>.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Przegląd powinien obejmować</w:t>
      </w:r>
      <w:r w:rsidR="00097051">
        <w:rPr>
          <w:rFonts w:ascii="Arial" w:hAnsi="Arial" w:cs="Arial"/>
          <w:sz w:val="22"/>
        </w:rPr>
        <w:t>,</w:t>
      </w:r>
      <w:r w:rsidRPr="00097051">
        <w:rPr>
          <w:rFonts w:ascii="Arial" w:hAnsi="Arial" w:cs="Arial"/>
          <w:sz w:val="22"/>
        </w:rPr>
        <w:t xml:space="preserve"> w szczególności ocenę adekwatności Polityki do:</w:t>
      </w:r>
    </w:p>
    <w:p w:rsidR="00C85597" w:rsidRPr="00097051" w:rsidRDefault="00C85597" w:rsidP="00851B6E">
      <w:pPr>
        <w:pStyle w:val="Tekstpodstawowy3"/>
        <w:numPr>
          <w:ilvl w:val="1"/>
          <w:numId w:val="28"/>
        </w:numPr>
        <w:suppressAutoHyphens w:val="0"/>
        <w:spacing w:before="120"/>
        <w:ind w:left="1134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procesów funkcjonujących w strukturach Administratora Danych,</w:t>
      </w:r>
    </w:p>
    <w:p w:rsidR="00C85597" w:rsidRPr="00097051" w:rsidRDefault="00C85597" w:rsidP="00851B6E">
      <w:pPr>
        <w:pStyle w:val="Tekstpodstawowy3"/>
        <w:numPr>
          <w:ilvl w:val="1"/>
          <w:numId w:val="28"/>
        </w:numPr>
        <w:suppressAutoHyphens w:val="0"/>
        <w:spacing w:before="120"/>
        <w:ind w:left="1134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 obowiązujących przepisów prawa odnosząc</w:t>
      </w:r>
      <w:r w:rsidR="00097051">
        <w:rPr>
          <w:rFonts w:ascii="Arial" w:hAnsi="Arial" w:cs="Arial"/>
          <w:sz w:val="22"/>
        </w:rPr>
        <w:t>ych</w:t>
      </w:r>
      <w:r w:rsidRPr="00097051">
        <w:rPr>
          <w:rFonts w:ascii="Arial" w:hAnsi="Arial" w:cs="Arial"/>
          <w:sz w:val="22"/>
        </w:rPr>
        <w:t xml:space="preserve"> się do ochrony danych osobowych, którym podlega Administrator Danych.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W każdym przypadku, gdy zmianie ulegają przepisy prawa będące źródłem wskazanych w</w:t>
      </w:r>
      <w:r w:rsidR="00820D67">
        <w:rPr>
          <w:rFonts w:ascii="Arial" w:hAnsi="Arial" w:cs="Arial"/>
          <w:sz w:val="22"/>
        </w:rPr>
        <w:t> </w:t>
      </w:r>
      <w:r w:rsidRPr="00097051">
        <w:rPr>
          <w:rFonts w:ascii="Arial" w:hAnsi="Arial" w:cs="Arial"/>
          <w:sz w:val="22"/>
        </w:rPr>
        <w:t xml:space="preserve">Polityce obowiązków lub zaistnieją istotne zmiany faktyczne w ramach struktury Administratora Danych przegląd Polityki wykonywany jest niezwłocznie. 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Jeżeli w wyniku przeglądu Polityki stwierdzona zostanie konieczność aktualizacji jej zapisów, </w:t>
      </w:r>
      <w:r w:rsidR="00907E78" w:rsidRPr="00907E78">
        <w:rPr>
          <w:rFonts w:ascii="Arial" w:hAnsi="Arial" w:cs="Arial"/>
          <w:sz w:val="22"/>
          <w:highlight w:val="yellow"/>
        </w:rPr>
        <w:t>[…]</w:t>
      </w:r>
      <w:r w:rsidRPr="00097051">
        <w:rPr>
          <w:rFonts w:ascii="Arial" w:hAnsi="Arial" w:cs="Arial"/>
          <w:sz w:val="22"/>
        </w:rPr>
        <w:t xml:space="preserve"> dokonuje aktualizacji Polityki w wymaganym zakresie.</w:t>
      </w:r>
    </w:p>
    <w:p w:rsidR="00B80DE1" w:rsidRPr="00DF31CA" w:rsidRDefault="00B80DE1" w:rsidP="00851B6E">
      <w:pPr>
        <w:pStyle w:val="Nagwek1"/>
        <w:pageBreakBefore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41" w:name="_Toc529871806"/>
      <w:r w:rsidRPr="00DF31CA">
        <w:rPr>
          <w:rFonts w:ascii="Arial" w:hAnsi="Arial" w:cs="Arial"/>
          <w:sz w:val="24"/>
          <w:szCs w:val="24"/>
        </w:rPr>
        <w:lastRenderedPageBreak/>
        <w:t>Załączniki</w:t>
      </w:r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287"/>
      </w:tblGrid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1 </w:t>
            </w:r>
          </w:p>
        </w:tc>
        <w:tc>
          <w:tcPr>
            <w:tcW w:w="8287" w:type="dxa"/>
          </w:tcPr>
          <w:p w:rsidR="000C4049" w:rsidRPr="00851B6E" w:rsidRDefault="000C4049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Wykaz zbiorów danych osobowych wraz z procesami przetwarzania danych osobowych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2</w:t>
            </w:r>
          </w:p>
        </w:tc>
        <w:tc>
          <w:tcPr>
            <w:tcW w:w="8287" w:type="dxa"/>
          </w:tcPr>
          <w:p w:rsidR="008F4590" w:rsidRPr="00851B6E" w:rsidRDefault="002407A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Zasady</w:t>
            </w:r>
            <w:r w:rsidR="008F4590" w:rsidRPr="00851B6E">
              <w:rPr>
                <w:rFonts w:ascii="Arial" w:hAnsi="Arial" w:cs="Arial"/>
              </w:rPr>
              <w:t xml:space="preserve"> retencji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3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szkoleń oraz nadawania upoważnień do przetwarzania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4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Wzór ewidencji osób upoważnionych do przetwarzania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5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postępowania z incydentami ochrony danych osobowych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6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oceny skutków dla ochrony danych osobowych (</w:t>
            </w:r>
            <w:r w:rsidR="00ED1929" w:rsidRPr="00851B6E">
              <w:rPr>
                <w:rFonts w:ascii="Arial" w:hAnsi="Arial" w:cs="Arial"/>
                <w:i/>
              </w:rPr>
              <w:t>data protection i</w:t>
            </w:r>
            <w:r w:rsidRPr="00851B6E">
              <w:rPr>
                <w:rFonts w:ascii="Arial" w:hAnsi="Arial" w:cs="Arial"/>
                <w:i/>
              </w:rPr>
              <w:t>mpact assessment</w:t>
            </w:r>
            <w:r w:rsidRPr="00851B6E">
              <w:rPr>
                <w:rFonts w:ascii="Arial" w:hAnsi="Arial" w:cs="Arial"/>
              </w:rPr>
              <w:t>)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7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realizacji praw osób, których dane dotyczą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8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Wzór sprawozdania z audytu zgodności przetwarzania danych osobowych</w:t>
            </w:r>
          </w:p>
        </w:tc>
      </w:tr>
      <w:tr w:rsidR="008F4590" w:rsidRPr="008A069C" w:rsidTr="00ED1929">
        <w:trPr>
          <w:trHeight w:val="720"/>
        </w:trPr>
        <w:tc>
          <w:tcPr>
            <w:tcW w:w="1904" w:type="dxa"/>
          </w:tcPr>
          <w:p w:rsidR="008F4590" w:rsidRPr="00851B6E" w:rsidRDefault="008F4590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6F2949" w:rsidRPr="00851B6E">
              <w:rPr>
                <w:rFonts w:ascii="Arial" w:hAnsi="Arial" w:cs="Arial"/>
              </w:rPr>
              <w:t>9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Ogólny opis organizacyjnych środków bezpieczeństwa</w:t>
            </w:r>
          </w:p>
        </w:tc>
      </w:tr>
      <w:tr w:rsidR="000371A5" w:rsidRPr="008A069C" w:rsidTr="0032002F">
        <w:tc>
          <w:tcPr>
            <w:tcW w:w="1904" w:type="dxa"/>
          </w:tcPr>
          <w:p w:rsidR="000371A5" w:rsidRPr="00851B6E" w:rsidRDefault="000C4049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1</w:t>
            </w:r>
            <w:r w:rsidR="006F2949" w:rsidRPr="00851B6E">
              <w:rPr>
                <w:rFonts w:ascii="Arial" w:hAnsi="Arial" w:cs="Arial"/>
              </w:rPr>
              <w:t>0</w:t>
            </w:r>
          </w:p>
        </w:tc>
        <w:tc>
          <w:tcPr>
            <w:tcW w:w="8287" w:type="dxa"/>
          </w:tcPr>
          <w:p w:rsidR="000371A5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Ogólny opis technicznych środków bezpieczeństwa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1</w:t>
            </w:r>
            <w:r w:rsidR="006F2949" w:rsidRPr="00851B6E">
              <w:rPr>
                <w:rFonts w:ascii="Arial" w:hAnsi="Arial" w:cs="Arial"/>
              </w:rPr>
              <w:t>1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Wzory wyznaczenia oraz odwołania Inspektora Ochrony Danych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A069C" w:rsidRDefault="008F4590" w:rsidP="006F2949">
            <w:pPr>
              <w:spacing w:before="120" w:after="120"/>
              <w:rPr>
                <w:rFonts w:ascii="Arial" w:hAnsi="Arial" w:cs="Arial"/>
              </w:rPr>
            </w:pPr>
            <w:r w:rsidRPr="008A069C">
              <w:rPr>
                <w:rFonts w:ascii="Arial" w:hAnsi="Arial" w:cs="Arial"/>
              </w:rPr>
              <w:t>Załącznik nr 1</w:t>
            </w:r>
            <w:r w:rsidR="006F2949">
              <w:rPr>
                <w:rFonts w:ascii="Arial" w:hAnsi="Arial" w:cs="Arial"/>
              </w:rPr>
              <w:t>2</w:t>
            </w:r>
          </w:p>
        </w:tc>
        <w:tc>
          <w:tcPr>
            <w:tcW w:w="8287" w:type="dxa"/>
          </w:tcPr>
          <w:p w:rsidR="008F4590" w:rsidRPr="008A069C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A069C">
              <w:rPr>
                <w:rFonts w:ascii="Arial" w:hAnsi="Arial" w:cs="Arial"/>
              </w:rPr>
              <w:t>Wzory wyznaczenia oraz odwołania Administratora Systemów Informatycznych</w:t>
            </w:r>
          </w:p>
        </w:tc>
      </w:tr>
      <w:bookmarkEnd w:id="39"/>
    </w:tbl>
    <w:p w:rsidR="00726670" w:rsidRPr="008A069C" w:rsidRDefault="00726670" w:rsidP="00C24894">
      <w:pPr>
        <w:spacing w:before="120" w:after="120"/>
        <w:rPr>
          <w:rFonts w:ascii="Arial" w:hAnsi="Arial" w:cs="Arial"/>
          <w:sz w:val="22"/>
        </w:rPr>
      </w:pPr>
    </w:p>
    <w:tbl>
      <w:tblPr>
        <w:tblpPr w:leftFromText="141" w:rightFromText="141" w:vertAnchor="tex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690"/>
        <w:gridCol w:w="3549"/>
      </w:tblGrid>
      <w:tr w:rsidR="001F393C" w:rsidRPr="00825D55" w:rsidTr="00DE1A38">
        <w:trPr>
          <w:trHeight w:val="66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393C" w:rsidRPr="00825D55" w:rsidRDefault="001F393C" w:rsidP="00B21FC2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b/>
                <w:sz w:val="22"/>
                <w:szCs w:val="24"/>
              </w:rPr>
              <w:t>Dokument sporządzono:</w:t>
            </w:r>
          </w:p>
          <w:p w:rsidR="001F393C" w:rsidRPr="00825D55" w:rsidRDefault="001F393C" w:rsidP="00B21FC2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:rsidR="001F393C" w:rsidRPr="00825D55" w:rsidRDefault="001F393C" w:rsidP="00B21FC2">
            <w:pPr>
              <w:spacing w:after="0"/>
              <w:rPr>
                <w:rFonts w:ascii="Arial" w:hAnsi="Arial" w:cs="Arial"/>
                <w:szCs w:val="24"/>
              </w:rPr>
            </w:pPr>
            <w:r w:rsidRPr="00825D55">
              <w:rPr>
                <w:rFonts w:ascii="Arial" w:hAnsi="Arial" w:cs="Arial"/>
                <w:sz w:val="22"/>
                <w:szCs w:val="24"/>
              </w:rPr>
              <w:t xml:space="preserve">Data: </w:t>
            </w:r>
            <w:r w:rsidRPr="00DE1A38">
              <w:rPr>
                <w:rFonts w:ascii="Arial" w:hAnsi="Arial" w:cs="Arial"/>
                <w:sz w:val="22"/>
                <w:szCs w:val="24"/>
                <w:highlight w:val="yellow"/>
              </w:rPr>
              <w:t>…</w:t>
            </w:r>
            <w:r w:rsidRPr="00825D55">
              <w:rPr>
                <w:rFonts w:ascii="Arial" w:hAnsi="Arial" w:cs="Arial"/>
                <w:sz w:val="22"/>
                <w:szCs w:val="24"/>
              </w:rPr>
              <w:t>/</w:t>
            </w:r>
            <w:r w:rsidRPr="00DE1A38">
              <w:rPr>
                <w:rFonts w:ascii="Arial" w:hAnsi="Arial" w:cs="Arial"/>
                <w:sz w:val="22"/>
                <w:szCs w:val="24"/>
                <w:highlight w:val="yellow"/>
              </w:rPr>
              <w:t>…</w:t>
            </w:r>
            <w:r w:rsidRPr="00825D55">
              <w:rPr>
                <w:rFonts w:ascii="Arial" w:hAnsi="Arial" w:cs="Arial"/>
                <w:sz w:val="22"/>
                <w:szCs w:val="24"/>
              </w:rPr>
              <w:t>/</w:t>
            </w:r>
            <w:r w:rsidRPr="00DE1A38">
              <w:rPr>
                <w:rFonts w:ascii="Arial" w:hAnsi="Arial" w:cs="Arial"/>
                <w:sz w:val="22"/>
                <w:szCs w:val="24"/>
                <w:highlight w:val="yellow"/>
              </w:rPr>
              <w:t>……</w:t>
            </w:r>
            <w:r w:rsidRPr="00825D55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1F393C" w:rsidRPr="00825D55" w:rsidRDefault="001F393C" w:rsidP="00DE1A38">
            <w:pPr>
              <w:spacing w:before="240" w:after="0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sz w:val="22"/>
                <w:szCs w:val="24"/>
              </w:rPr>
              <w:t xml:space="preserve">Miejsce: </w:t>
            </w:r>
            <w:r w:rsidR="00DE1A38" w:rsidRPr="00DE1A38">
              <w:rPr>
                <w:rFonts w:ascii="Arial" w:hAnsi="Arial" w:cs="Arial"/>
                <w:sz w:val="22"/>
                <w:szCs w:val="24"/>
                <w:highlight w:val="yellow"/>
              </w:rPr>
              <w:t>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393C" w:rsidRPr="00825D55" w:rsidRDefault="001F393C" w:rsidP="00B21FC2">
            <w:pPr>
              <w:snapToGrid w:val="0"/>
              <w:spacing w:before="24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b/>
                <w:sz w:val="22"/>
                <w:szCs w:val="24"/>
              </w:rPr>
              <w:t>Pełen podpis Administratora Danych: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93C" w:rsidRPr="00825D55" w:rsidRDefault="001F393C" w:rsidP="00B21FC2">
            <w:pPr>
              <w:snapToGrid w:val="0"/>
              <w:spacing w:before="24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b/>
                <w:sz w:val="22"/>
                <w:szCs w:val="24"/>
              </w:rPr>
              <w:t>Pieczęć</w:t>
            </w:r>
          </w:p>
        </w:tc>
      </w:tr>
      <w:tr w:rsidR="001F393C" w:rsidRPr="00825D55" w:rsidTr="00DE1A38">
        <w:trPr>
          <w:trHeight w:val="11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393C" w:rsidRPr="00825D55" w:rsidRDefault="001F393C" w:rsidP="00B21FC2">
            <w:pPr>
              <w:snapToGrid w:val="0"/>
              <w:spacing w:after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3C" w:rsidRPr="00825D55" w:rsidRDefault="001F393C" w:rsidP="00726670">
            <w:pPr>
              <w:snapToGrid w:val="0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93C" w:rsidRPr="00825D55" w:rsidRDefault="001F393C" w:rsidP="0072667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4049" w:rsidRDefault="000C4049" w:rsidP="001F393C"/>
    <w:sectPr w:rsidR="000C4049" w:rsidSect="008E4375">
      <w:footerReference w:type="default" r:id="rId8"/>
      <w:pgSz w:w="11906" w:h="16838"/>
      <w:pgMar w:top="851" w:right="1080" w:bottom="1440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CB" w:rsidRDefault="005B33CB" w:rsidP="004438B6">
      <w:pPr>
        <w:spacing w:after="0" w:line="240" w:lineRule="auto"/>
      </w:pPr>
      <w:r>
        <w:separator/>
      </w:r>
    </w:p>
  </w:endnote>
  <w:endnote w:type="continuationSeparator" w:id="0">
    <w:p w:rsidR="005B33CB" w:rsidRDefault="005B33CB" w:rsidP="004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17080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B33CB" w:rsidRPr="008846C6" w:rsidRDefault="005B33CB" w:rsidP="008846C6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6C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46C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46C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46C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29</w:t>
            </w:r>
            <w:r w:rsidRPr="008846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46C6">
              <w:rPr>
                <w:rFonts w:ascii="Arial" w:hAnsi="Arial" w:cs="Arial"/>
                <w:sz w:val="18"/>
                <w:szCs w:val="18"/>
              </w:rPr>
              <w:t xml:space="preserve"> Polityki ochrony danych osobowych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CB" w:rsidRDefault="005B33CB" w:rsidP="004438B6">
      <w:pPr>
        <w:spacing w:after="0" w:line="240" w:lineRule="auto"/>
      </w:pPr>
      <w:r>
        <w:separator/>
      </w:r>
    </w:p>
  </w:footnote>
  <w:footnote w:type="continuationSeparator" w:id="0">
    <w:p w:rsidR="005B33CB" w:rsidRDefault="005B33CB" w:rsidP="0044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E2399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AF0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430F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8423F5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6772DD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E67EA7"/>
    <w:multiLevelType w:val="multilevel"/>
    <w:tmpl w:val="5336A4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937FBE"/>
    <w:multiLevelType w:val="multilevel"/>
    <w:tmpl w:val="ED6E3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5E77BD3"/>
    <w:multiLevelType w:val="multilevel"/>
    <w:tmpl w:val="118E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1066FC"/>
    <w:multiLevelType w:val="multilevel"/>
    <w:tmpl w:val="25FC7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7141E52"/>
    <w:multiLevelType w:val="multilevel"/>
    <w:tmpl w:val="F0B86222"/>
    <w:name w:val="WW8Num72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AE7A20"/>
    <w:multiLevelType w:val="multilevel"/>
    <w:tmpl w:val="DD5C9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2CB7E25"/>
    <w:multiLevelType w:val="hybridMultilevel"/>
    <w:tmpl w:val="F61E6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5434"/>
    <w:multiLevelType w:val="multilevel"/>
    <w:tmpl w:val="D8A60320"/>
    <w:name w:val="WW8Num13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27AC2BC1"/>
    <w:multiLevelType w:val="multilevel"/>
    <w:tmpl w:val="A7609C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eastAsia="Times New Roman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Times New Roman" w:hAnsi="Arial" w:cs="Aria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eastAsia="Times New Roman" w:hAnsi="Arial" w:cs="Aria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eastAsia="Times New Roman" w:hAnsi="Arial" w:cs="Arial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eastAsia="Times New Roman" w:hAnsi="Arial" w:cs="Arial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eastAsia="Times New Roman" w:hAnsi="Arial" w:cs="Arial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eastAsia="Times New Roman" w:hAnsi="Arial" w:cs="Arial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eastAsia="Times New Roman" w:hAnsi="Arial" w:cs="Arial" w:hint="default"/>
        <w:color w:val="auto"/>
        <w:sz w:val="22"/>
      </w:rPr>
    </w:lvl>
  </w:abstractNum>
  <w:abstractNum w:abstractNumId="15" w15:restartNumberingAfterBreak="0">
    <w:nsid w:val="296B18F1"/>
    <w:multiLevelType w:val="multilevel"/>
    <w:tmpl w:val="A5321EF8"/>
    <w:lvl w:ilvl="0">
      <w:start w:val="1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Open Sans" w:hAnsi="Open Sans" w:cs="Open Sans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Open Sans" w:hAnsi="Open Sans" w:cs="Open Sans" w:hint="default"/>
      </w:rPr>
    </w:lvl>
  </w:abstractNum>
  <w:abstractNum w:abstractNumId="16" w15:restartNumberingAfterBreak="0">
    <w:nsid w:val="32B8716D"/>
    <w:multiLevelType w:val="multilevel"/>
    <w:tmpl w:val="E89AE96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A43C8E"/>
    <w:multiLevelType w:val="multilevel"/>
    <w:tmpl w:val="17E4F29A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19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Garamond" w:hAnsi="Garamond" w:cs="Garamond" w:hint="default"/>
        <w:sz w:val="19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Garamond" w:hAnsi="Garamond" w:cs="Garamond" w:hint="default"/>
        <w:sz w:val="19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Garamond" w:hAnsi="Garamond" w:cs="Garamond" w:hint="default"/>
        <w:sz w:val="19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Garamond" w:hAnsi="Garamond" w:cs="Garamond" w:hint="default"/>
        <w:sz w:val="19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Garamond" w:hAnsi="Garamond" w:cs="Garamond" w:hint="default"/>
        <w:sz w:val="19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Garamond" w:hAnsi="Garamond" w:cs="Garamond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Garamond" w:hAnsi="Garamond" w:cs="Garamond" w:hint="default"/>
        <w:sz w:val="19"/>
      </w:rPr>
    </w:lvl>
  </w:abstractNum>
  <w:abstractNum w:abstractNumId="18" w15:restartNumberingAfterBreak="0">
    <w:nsid w:val="3821044C"/>
    <w:multiLevelType w:val="multilevel"/>
    <w:tmpl w:val="0B1A5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BC70CD0"/>
    <w:multiLevelType w:val="multilevel"/>
    <w:tmpl w:val="5336A4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1B91227"/>
    <w:multiLevelType w:val="multilevel"/>
    <w:tmpl w:val="12AA75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Open Sans" w:eastAsia="Calibri" w:hAnsi="Open Sans" w:cs="Open Sans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Open Sans" w:hAnsi="Open Sans" w:cs="Open San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Open Sans" w:hAnsi="Open Sans" w:cs="Open Sans" w:hint="default"/>
      </w:rPr>
    </w:lvl>
  </w:abstractNum>
  <w:abstractNum w:abstractNumId="21" w15:restartNumberingAfterBreak="0">
    <w:nsid w:val="42DD538A"/>
    <w:multiLevelType w:val="multilevel"/>
    <w:tmpl w:val="1520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55339E6"/>
    <w:multiLevelType w:val="multilevel"/>
    <w:tmpl w:val="BAFE1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728062D"/>
    <w:multiLevelType w:val="multilevel"/>
    <w:tmpl w:val="58423F5A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893012A"/>
    <w:multiLevelType w:val="multilevel"/>
    <w:tmpl w:val="BBA406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90E6A9B"/>
    <w:multiLevelType w:val="multilevel"/>
    <w:tmpl w:val="EBD29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C47060"/>
    <w:multiLevelType w:val="multilevel"/>
    <w:tmpl w:val="B0A2D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2A1D4C"/>
    <w:multiLevelType w:val="multilevel"/>
    <w:tmpl w:val="6DDAA22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1373B1"/>
    <w:multiLevelType w:val="multilevel"/>
    <w:tmpl w:val="4A1C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4A6371"/>
    <w:multiLevelType w:val="multilevel"/>
    <w:tmpl w:val="6D0270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4560EA4"/>
    <w:multiLevelType w:val="multilevel"/>
    <w:tmpl w:val="F9340B24"/>
    <w:name w:val="WW8Num7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D00FC"/>
    <w:multiLevelType w:val="multilevel"/>
    <w:tmpl w:val="ADC03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FB37D87"/>
    <w:multiLevelType w:val="multilevel"/>
    <w:tmpl w:val="58423F5A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740523B9"/>
    <w:multiLevelType w:val="multilevel"/>
    <w:tmpl w:val="E7B8FC18"/>
    <w:lvl w:ilvl="0">
      <w:start w:val="1"/>
      <w:numFmt w:val="decimal"/>
      <w:lvlText w:val="%1."/>
      <w:lvlJc w:val="left"/>
      <w:pPr>
        <w:tabs>
          <w:tab w:val="num" w:pos="720"/>
        </w:tabs>
        <w:ind w:left="431" w:hanging="431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4" w15:restartNumberingAfterBreak="0">
    <w:nsid w:val="77BD71C0"/>
    <w:multiLevelType w:val="multilevel"/>
    <w:tmpl w:val="63AC58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1A3EED"/>
    <w:multiLevelType w:val="multilevel"/>
    <w:tmpl w:val="3102A3AE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36" w15:restartNumberingAfterBreak="0">
    <w:nsid w:val="7ABF5041"/>
    <w:multiLevelType w:val="multilevel"/>
    <w:tmpl w:val="2CFE7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F7C7B07"/>
    <w:multiLevelType w:val="multilevel"/>
    <w:tmpl w:val="3FBC904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6"/>
  </w:num>
  <w:num w:numId="6">
    <w:abstractNumId w:val="37"/>
  </w:num>
  <w:num w:numId="7">
    <w:abstractNumId w:val="33"/>
  </w:num>
  <w:num w:numId="8">
    <w:abstractNumId w:val="24"/>
  </w:num>
  <w:num w:numId="9">
    <w:abstractNumId w:val="0"/>
  </w:num>
  <w:num w:numId="10">
    <w:abstractNumId w:val="21"/>
  </w:num>
  <w:num w:numId="11">
    <w:abstractNumId w:val="34"/>
  </w:num>
  <w:num w:numId="12">
    <w:abstractNumId w:val="12"/>
  </w:num>
  <w:num w:numId="13">
    <w:abstractNumId w:val="28"/>
  </w:num>
  <w:num w:numId="14">
    <w:abstractNumId w:val="31"/>
  </w:num>
  <w:num w:numId="15">
    <w:abstractNumId w:val="8"/>
  </w:num>
  <w:num w:numId="16">
    <w:abstractNumId w:val="25"/>
  </w:num>
  <w:num w:numId="17">
    <w:abstractNumId w:val="32"/>
  </w:num>
  <w:num w:numId="18">
    <w:abstractNumId w:val="29"/>
  </w:num>
  <w:num w:numId="19">
    <w:abstractNumId w:val="35"/>
  </w:num>
  <w:num w:numId="20">
    <w:abstractNumId w:val="20"/>
  </w:num>
  <w:num w:numId="21">
    <w:abstractNumId w:val="15"/>
  </w:num>
  <w:num w:numId="22">
    <w:abstractNumId w:val="36"/>
  </w:num>
  <w:num w:numId="23">
    <w:abstractNumId w:val="14"/>
  </w:num>
  <w:num w:numId="24">
    <w:abstractNumId w:val="6"/>
  </w:num>
  <w:num w:numId="25">
    <w:abstractNumId w:val="19"/>
  </w:num>
  <w:num w:numId="26">
    <w:abstractNumId w:val="22"/>
  </w:num>
  <w:num w:numId="27">
    <w:abstractNumId w:val="9"/>
  </w:num>
  <w:num w:numId="28">
    <w:abstractNumId w:val="27"/>
  </w:num>
  <w:num w:numId="29">
    <w:abstractNumId w:val="23"/>
  </w:num>
  <w:num w:numId="30">
    <w:abstractNumId w:val="11"/>
  </w:num>
  <w:num w:numId="31">
    <w:abstractNumId w:val="18"/>
  </w:num>
  <w:num w:numId="32">
    <w:abstractNumId w:val="26"/>
  </w:num>
  <w:num w:numId="33">
    <w:abstractNumId w:val="17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E1"/>
    <w:rsid w:val="000234DA"/>
    <w:rsid w:val="00031B39"/>
    <w:rsid w:val="000371A5"/>
    <w:rsid w:val="000441D5"/>
    <w:rsid w:val="00083B73"/>
    <w:rsid w:val="00097051"/>
    <w:rsid w:val="000A66FB"/>
    <w:rsid w:val="000B1B66"/>
    <w:rsid w:val="000C4049"/>
    <w:rsid w:val="000F240F"/>
    <w:rsid w:val="00120C26"/>
    <w:rsid w:val="00144653"/>
    <w:rsid w:val="0014690D"/>
    <w:rsid w:val="00166744"/>
    <w:rsid w:val="00192AE2"/>
    <w:rsid w:val="001E501D"/>
    <w:rsid w:val="001F393C"/>
    <w:rsid w:val="002407A9"/>
    <w:rsid w:val="0024335C"/>
    <w:rsid w:val="00257401"/>
    <w:rsid w:val="00295C3F"/>
    <w:rsid w:val="002A6FB3"/>
    <w:rsid w:val="002B568A"/>
    <w:rsid w:val="002F56C3"/>
    <w:rsid w:val="003162E8"/>
    <w:rsid w:val="0032002F"/>
    <w:rsid w:val="00340B8B"/>
    <w:rsid w:val="00347CA0"/>
    <w:rsid w:val="003761DC"/>
    <w:rsid w:val="003A7286"/>
    <w:rsid w:val="003B6CA0"/>
    <w:rsid w:val="00416AE2"/>
    <w:rsid w:val="004438B6"/>
    <w:rsid w:val="00443CEF"/>
    <w:rsid w:val="0045072C"/>
    <w:rsid w:val="00464066"/>
    <w:rsid w:val="004A3CC9"/>
    <w:rsid w:val="004B2B87"/>
    <w:rsid w:val="004D45E4"/>
    <w:rsid w:val="00511E05"/>
    <w:rsid w:val="00532B04"/>
    <w:rsid w:val="00533430"/>
    <w:rsid w:val="00555EE9"/>
    <w:rsid w:val="0056149B"/>
    <w:rsid w:val="00565A31"/>
    <w:rsid w:val="00567B70"/>
    <w:rsid w:val="005B33CB"/>
    <w:rsid w:val="005F120D"/>
    <w:rsid w:val="005F1A53"/>
    <w:rsid w:val="00672641"/>
    <w:rsid w:val="00672F74"/>
    <w:rsid w:val="0068001E"/>
    <w:rsid w:val="006A2AD6"/>
    <w:rsid w:val="006C53B0"/>
    <w:rsid w:val="006F2949"/>
    <w:rsid w:val="00706155"/>
    <w:rsid w:val="00726670"/>
    <w:rsid w:val="00760ACB"/>
    <w:rsid w:val="00793F1F"/>
    <w:rsid w:val="007C681B"/>
    <w:rsid w:val="007C68AF"/>
    <w:rsid w:val="007D3FEB"/>
    <w:rsid w:val="007E091D"/>
    <w:rsid w:val="008142E2"/>
    <w:rsid w:val="00820D67"/>
    <w:rsid w:val="0083050C"/>
    <w:rsid w:val="00835E47"/>
    <w:rsid w:val="00851B6E"/>
    <w:rsid w:val="008846C6"/>
    <w:rsid w:val="008A069C"/>
    <w:rsid w:val="008C19AD"/>
    <w:rsid w:val="008C7915"/>
    <w:rsid w:val="008E4375"/>
    <w:rsid w:val="008F4590"/>
    <w:rsid w:val="00907E78"/>
    <w:rsid w:val="00927A3C"/>
    <w:rsid w:val="00931CB7"/>
    <w:rsid w:val="00934209"/>
    <w:rsid w:val="009A5840"/>
    <w:rsid w:val="00A178C6"/>
    <w:rsid w:val="00AD63B3"/>
    <w:rsid w:val="00B21FC2"/>
    <w:rsid w:val="00B47908"/>
    <w:rsid w:val="00B80DE1"/>
    <w:rsid w:val="00B93BCF"/>
    <w:rsid w:val="00BC051E"/>
    <w:rsid w:val="00BF06E8"/>
    <w:rsid w:val="00BF38BF"/>
    <w:rsid w:val="00C0422D"/>
    <w:rsid w:val="00C23E12"/>
    <w:rsid w:val="00C244A5"/>
    <w:rsid w:val="00C24894"/>
    <w:rsid w:val="00C85597"/>
    <w:rsid w:val="00CD4C87"/>
    <w:rsid w:val="00D059A2"/>
    <w:rsid w:val="00D13C0A"/>
    <w:rsid w:val="00D340FD"/>
    <w:rsid w:val="00D35056"/>
    <w:rsid w:val="00D70438"/>
    <w:rsid w:val="00D978CA"/>
    <w:rsid w:val="00DA6E32"/>
    <w:rsid w:val="00DC4BE7"/>
    <w:rsid w:val="00DD14BD"/>
    <w:rsid w:val="00DD65FF"/>
    <w:rsid w:val="00DD669D"/>
    <w:rsid w:val="00DE1A38"/>
    <w:rsid w:val="00DE22E7"/>
    <w:rsid w:val="00DF31CA"/>
    <w:rsid w:val="00E609E9"/>
    <w:rsid w:val="00ED1929"/>
    <w:rsid w:val="00EE5CEE"/>
    <w:rsid w:val="00F63D28"/>
    <w:rsid w:val="00F851FC"/>
    <w:rsid w:val="00F90A88"/>
    <w:rsid w:val="00FA012D"/>
    <w:rsid w:val="00FA16DE"/>
    <w:rsid w:val="00FA6D04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7DB414"/>
  <w15:docId w15:val="{8F85729B-4E33-4FA9-9C0C-2DD788A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E1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B80DE1"/>
    <w:pPr>
      <w:numPr>
        <w:numId w:val="9"/>
      </w:numPr>
      <w:spacing w:before="400"/>
      <w:jc w:val="center"/>
      <w:outlineLvl w:val="0"/>
    </w:pPr>
    <w:rPr>
      <w:b/>
      <w:caps/>
      <w:color w:val="24458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0DE1"/>
    <w:pPr>
      <w:spacing w:before="400"/>
      <w:jc w:val="center"/>
      <w:outlineLvl w:val="1"/>
    </w:pPr>
    <w:rPr>
      <w:b/>
      <w:caps/>
      <w:color w:val="244583"/>
      <w:spacing w:val="15"/>
      <w:szCs w:val="24"/>
    </w:rPr>
  </w:style>
  <w:style w:type="paragraph" w:styleId="Nagwek3">
    <w:name w:val="heading 3"/>
    <w:basedOn w:val="Normalny"/>
    <w:next w:val="Normalny"/>
    <w:link w:val="Nagwek3Znak"/>
    <w:qFormat/>
    <w:rsid w:val="00B80DE1"/>
    <w:pPr>
      <w:numPr>
        <w:ilvl w:val="2"/>
        <w:numId w:val="9"/>
      </w:numPr>
      <w:spacing w:before="300"/>
      <w:jc w:val="center"/>
      <w:outlineLvl w:val="2"/>
    </w:pPr>
    <w:rPr>
      <w:caps/>
      <w:color w:val="244482"/>
      <w:szCs w:val="24"/>
    </w:rPr>
  </w:style>
  <w:style w:type="paragraph" w:styleId="Nagwek4">
    <w:name w:val="heading 4"/>
    <w:basedOn w:val="Normalny"/>
    <w:next w:val="Normalny"/>
    <w:link w:val="Nagwek4Znak"/>
    <w:qFormat/>
    <w:rsid w:val="00B80DE1"/>
    <w:pPr>
      <w:numPr>
        <w:ilvl w:val="3"/>
        <w:numId w:val="9"/>
      </w:numPr>
      <w:spacing w:after="120"/>
      <w:jc w:val="center"/>
      <w:outlineLvl w:val="3"/>
    </w:pPr>
    <w:rPr>
      <w:caps/>
      <w:color w:val="244482"/>
      <w:spacing w:val="10"/>
    </w:rPr>
  </w:style>
  <w:style w:type="paragraph" w:styleId="Nagwek5">
    <w:name w:val="heading 5"/>
    <w:basedOn w:val="Normalny"/>
    <w:next w:val="Normalny"/>
    <w:link w:val="Nagwek5Znak"/>
    <w:qFormat/>
    <w:rsid w:val="00B80DE1"/>
    <w:pPr>
      <w:numPr>
        <w:ilvl w:val="4"/>
        <w:numId w:val="9"/>
      </w:numPr>
      <w:spacing w:before="320" w:after="120"/>
      <w:jc w:val="center"/>
      <w:outlineLvl w:val="4"/>
    </w:pPr>
    <w:rPr>
      <w:caps/>
      <w:color w:val="244482"/>
      <w:spacing w:val="10"/>
    </w:rPr>
  </w:style>
  <w:style w:type="paragraph" w:styleId="Nagwek6">
    <w:name w:val="heading 6"/>
    <w:basedOn w:val="Normalny"/>
    <w:next w:val="Normalny"/>
    <w:link w:val="Nagwek6Znak"/>
    <w:qFormat/>
    <w:rsid w:val="00B80DE1"/>
    <w:pPr>
      <w:numPr>
        <w:ilvl w:val="5"/>
        <w:numId w:val="9"/>
      </w:numPr>
      <w:spacing w:after="120"/>
      <w:jc w:val="center"/>
      <w:outlineLvl w:val="5"/>
    </w:pPr>
    <w:rPr>
      <w:caps/>
      <w:color w:val="3667C3"/>
      <w:spacing w:val="10"/>
    </w:rPr>
  </w:style>
  <w:style w:type="paragraph" w:styleId="Nagwek7">
    <w:name w:val="heading 7"/>
    <w:basedOn w:val="Normalny"/>
    <w:next w:val="Normalny"/>
    <w:link w:val="Nagwek7Znak"/>
    <w:qFormat/>
    <w:rsid w:val="00B80DE1"/>
    <w:pPr>
      <w:numPr>
        <w:ilvl w:val="6"/>
        <w:numId w:val="9"/>
      </w:numPr>
      <w:spacing w:after="120"/>
      <w:jc w:val="center"/>
      <w:outlineLvl w:val="6"/>
    </w:pPr>
    <w:rPr>
      <w:i/>
      <w:iCs/>
      <w:caps/>
      <w:color w:val="3667C3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B80DE1"/>
    <w:pPr>
      <w:numPr>
        <w:ilvl w:val="7"/>
        <w:numId w:val="9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80DE1"/>
    <w:pPr>
      <w:numPr>
        <w:ilvl w:val="8"/>
        <w:numId w:val="9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DE1"/>
    <w:rPr>
      <w:rFonts w:ascii="Garamond" w:eastAsia="Times New Roman" w:hAnsi="Garamond" w:cs="Garamond"/>
      <w:b/>
      <w:caps/>
      <w:color w:val="244583"/>
      <w:spacing w:val="20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B80DE1"/>
    <w:rPr>
      <w:rFonts w:ascii="Garamond" w:eastAsia="Times New Roman" w:hAnsi="Garamond" w:cs="Garamond"/>
      <w:b/>
      <w:caps/>
      <w:color w:val="244583"/>
      <w:spacing w:val="15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rsid w:val="00B80DE1"/>
    <w:rPr>
      <w:rFonts w:ascii="Garamond" w:eastAsia="Times New Roman" w:hAnsi="Garamond" w:cs="Garamond"/>
      <w:caps/>
      <w:color w:val="244482"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B80DE1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B80DE1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B80DE1"/>
    <w:rPr>
      <w:rFonts w:ascii="Garamond" w:eastAsia="Times New Roman" w:hAnsi="Garamond" w:cs="Garamond"/>
      <w:caps/>
      <w:color w:val="3667C3"/>
      <w:spacing w:val="10"/>
      <w:sz w:val="24"/>
      <w:lang w:bidi="en-US"/>
    </w:rPr>
  </w:style>
  <w:style w:type="character" w:customStyle="1" w:styleId="Nagwek7Znak">
    <w:name w:val="Nagłówek 7 Znak"/>
    <w:basedOn w:val="Domylnaczcionkaakapitu"/>
    <w:link w:val="Nagwek7"/>
    <w:rsid w:val="00B80DE1"/>
    <w:rPr>
      <w:rFonts w:ascii="Garamond" w:eastAsia="Times New Roman" w:hAnsi="Garamond" w:cs="Garamond"/>
      <w:i/>
      <w:iCs/>
      <w:caps/>
      <w:color w:val="3667C3"/>
      <w:spacing w:val="10"/>
      <w:sz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B80DE1"/>
    <w:rPr>
      <w:rFonts w:ascii="Garamond" w:eastAsia="Times New Roman" w:hAnsi="Garamond" w:cs="Garamond"/>
      <w:caps/>
      <w:spacing w:val="10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B80DE1"/>
    <w:rPr>
      <w:rFonts w:ascii="Garamond" w:eastAsia="Times New Roman" w:hAnsi="Garamond" w:cs="Garamond"/>
      <w:i/>
      <w:iCs/>
      <w:caps/>
      <w:spacing w:val="10"/>
      <w:sz w:val="20"/>
      <w:szCs w:val="20"/>
      <w:lang w:bidi="en-US"/>
    </w:rPr>
  </w:style>
  <w:style w:type="character" w:customStyle="1" w:styleId="WW8Num2z1">
    <w:name w:val="WW8Num2z1"/>
    <w:rsid w:val="00B80DE1"/>
    <w:rPr>
      <w:b w:val="0"/>
      <w:i w:val="0"/>
    </w:rPr>
  </w:style>
  <w:style w:type="character" w:customStyle="1" w:styleId="WW8Num2z2">
    <w:name w:val="WW8Num2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80DE1"/>
    <w:rPr>
      <w:rFonts w:ascii="Symbol" w:hAnsi="Symbol"/>
    </w:rPr>
  </w:style>
  <w:style w:type="character" w:customStyle="1" w:styleId="WW8Num7z1">
    <w:name w:val="WW8Num7z1"/>
    <w:rsid w:val="00B80DE1"/>
    <w:rPr>
      <w:b w:val="0"/>
    </w:rPr>
  </w:style>
  <w:style w:type="character" w:customStyle="1" w:styleId="WW8Num12z0">
    <w:name w:val="WW8Num12z0"/>
    <w:rsid w:val="00B80DE1"/>
    <w:rPr>
      <w:b w:val="0"/>
    </w:rPr>
  </w:style>
  <w:style w:type="character" w:customStyle="1" w:styleId="WW8Num14z0">
    <w:name w:val="WW8Num14z0"/>
    <w:rsid w:val="00B80DE1"/>
    <w:rPr>
      <w:b w:val="0"/>
    </w:rPr>
  </w:style>
  <w:style w:type="character" w:customStyle="1" w:styleId="WW8Num16z0">
    <w:name w:val="WW8Num16z0"/>
    <w:rsid w:val="00B80DE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B80DE1"/>
    <w:rPr>
      <w:b/>
      <w:bCs w:val="0"/>
    </w:rPr>
  </w:style>
  <w:style w:type="character" w:customStyle="1" w:styleId="WW8Num23z0">
    <w:name w:val="WW8Num23z0"/>
    <w:rsid w:val="00B80DE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1">
    <w:name w:val="WW8Num29z1"/>
    <w:rsid w:val="00B80DE1"/>
    <w:rPr>
      <w:b w:val="0"/>
    </w:rPr>
  </w:style>
  <w:style w:type="character" w:customStyle="1" w:styleId="WW8Num30z1">
    <w:name w:val="WW8Num30z1"/>
    <w:rsid w:val="00B80DE1"/>
    <w:rPr>
      <w:rFonts w:ascii="Garamond" w:hAnsi="Garamond" w:cs="Arial"/>
      <w:b w:val="0"/>
      <w:i w:val="0"/>
    </w:rPr>
  </w:style>
  <w:style w:type="character" w:customStyle="1" w:styleId="WW8Num30z2">
    <w:name w:val="WW8Num30z2"/>
    <w:rsid w:val="00B80DE1"/>
    <w:rPr>
      <w:b w:val="0"/>
      <w:i w:val="0"/>
      <w:sz w:val="24"/>
      <w:szCs w:val="24"/>
    </w:rPr>
  </w:style>
  <w:style w:type="character" w:customStyle="1" w:styleId="WW8Num31z1">
    <w:name w:val="WW8Num31z1"/>
    <w:rsid w:val="00B80DE1"/>
    <w:rPr>
      <w:b w:val="0"/>
      <w:i w:val="0"/>
    </w:rPr>
  </w:style>
  <w:style w:type="character" w:customStyle="1" w:styleId="WW8Num31z2">
    <w:name w:val="WW8Num31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WW8Num32z1">
    <w:name w:val="WW8Num32z1"/>
    <w:rsid w:val="00B80DE1"/>
    <w:rPr>
      <w:b w:val="0"/>
    </w:rPr>
  </w:style>
  <w:style w:type="character" w:customStyle="1" w:styleId="WW8Num34z1">
    <w:name w:val="WW8Num34z1"/>
    <w:rsid w:val="00B80DE1"/>
    <w:rPr>
      <w:b w:val="0"/>
    </w:rPr>
  </w:style>
  <w:style w:type="character" w:customStyle="1" w:styleId="WW8Num35z0">
    <w:name w:val="WW8Num35z0"/>
    <w:rsid w:val="00B80DE1"/>
    <w:rPr>
      <w:b w:val="0"/>
    </w:rPr>
  </w:style>
  <w:style w:type="character" w:customStyle="1" w:styleId="WW8Num39z1">
    <w:name w:val="WW8Num39z1"/>
    <w:rsid w:val="00B80DE1"/>
    <w:rPr>
      <w:rFonts w:ascii="Arial" w:hAnsi="Arial" w:cs="Arial"/>
      <w:b w:val="0"/>
    </w:rPr>
  </w:style>
  <w:style w:type="character" w:customStyle="1" w:styleId="WW8Num41z0">
    <w:name w:val="WW8Num41z0"/>
    <w:rsid w:val="00B80DE1"/>
    <w:rPr>
      <w:b w:val="0"/>
    </w:rPr>
  </w:style>
  <w:style w:type="character" w:customStyle="1" w:styleId="WW8Num42z1">
    <w:name w:val="WW8Num42z1"/>
    <w:rsid w:val="00B80DE1"/>
    <w:rPr>
      <w:rFonts w:ascii="Garamond" w:hAnsi="Garamond" w:cs="Arial"/>
      <w:b w:val="0"/>
      <w:i w:val="0"/>
    </w:rPr>
  </w:style>
  <w:style w:type="character" w:customStyle="1" w:styleId="WW8Num42z2">
    <w:name w:val="WW8Num42z2"/>
    <w:rsid w:val="00B80DE1"/>
    <w:rPr>
      <w:b w:val="0"/>
      <w:i w:val="0"/>
      <w:sz w:val="24"/>
      <w:szCs w:val="24"/>
    </w:rPr>
  </w:style>
  <w:style w:type="character" w:customStyle="1" w:styleId="WW8Num43z1">
    <w:name w:val="WW8Num43z1"/>
    <w:rsid w:val="00B80DE1"/>
    <w:rPr>
      <w:b w:val="0"/>
    </w:rPr>
  </w:style>
  <w:style w:type="character" w:customStyle="1" w:styleId="WW8Num45z1">
    <w:name w:val="WW8Num45z1"/>
    <w:rsid w:val="00B80DE1"/>
    <w:rPr>
      <w:b w:val="0"/>
    </w:rPr>
  </w:style>
  <w:style w:type="character" w:customStyle="1" w:styleId="WW8Num46z1">
    <w:name w:val="WW8Num46z1"/>
    <w:rsid w:val="00B80DE1"/>
    <w:rPr>
      <w:b w:val="0"/>
      <w:i w:val="0"/>
    </w:rPr>
  </w:style>
  <w:style w:type="character" w:customStyle="1" w:styleId="WW8Num46z2">
    <w:name w:val="WW8Num46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B80DE1"/>
  </w:style>
  <w:style w:type="character" w:customStyle="1" w:styleId="NagwekZnak">
    <w:name w:val="Nagłówek Znak"/>
    <w:basedOn w:val="Domylnaczcionkaakapitu1"/>
    <w:rsid w:val="00B80DE1"/>
  </w:style>
  <w:style w:type="character" w:customStyle="1" w:styleId="StopkaZnak">
    <w:name w:val="Stopka Znak"/>
    <w:basedOn w:val="Domylnaczcionkaakapitu1"/>
    <w:uiPriority w:val="99"/>
    <w:rsid w:val="00B80DE1"/>
  </w:style>
  <w:style w:type="character" w:customStyle="1" w:styleId="NoSpacingChar">
    <w:name w:val="No Spacing Char"/>
    <w:basedOn w:val="Domylnaczcionkaakapitu1"/>
    <w:rsid w:val="00B80DE1"/>
  </w:style>
  <w:style w:type="character" w:customStyle="1" w:styleId="TekstdymkaZnak">
    <w:name w:val="Tekst dymka Znak"/>
    <w:basedOn w:val="Domylnaczcionkaakapitu1"/>
    <w:rsid w:val="00B80DE1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uiPriority w:val="11"/>
    <w:rsid w:val="00B80DE1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rsid w:val="00B80DE1"/>
    <w:rPr>
      <w:i/>
      <w:iCs/>
    </w:rPr>
  </w:style>
  <w:style w:type="character" w:styleId="Uwydatnienie">
    <w:name w:val="Emphasis"/>
    <w:qFormat/>
    <w:rsid w:val="00B80DE1"/>
    <w:rPr>
      <w:caps/>
      <w:spacing w:val="5"/>
      <w:sz w:val="20"/>
      <w:szCs w:val="20"/>
    </w:rPr>
  </w:style>
  <w:style w:type="character" w:customStyle="1" w:styleId="Wyrnienieintensywne1">
    <w:name w:val="Wyróżnienie intensywne1"/>
    <w:rsid w:val="00B80DE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B80DE1"/>
    <w:rPr>
      <w:b/>
      <w:bCs/>
      <w:color w:val="3667C3"/>
      <w:spacing w:val="5"/>
    </w:rPr>
  </w:style>
  <w:style w:type="character" w:customStyle="1" w:styleId="QuoteChar">
    <w:name w:val="Quote Char"/>
    <w:basedOn w:val="Domylnaczcionkaakapitu1"/>
    <w:rsid w:val="00B80DE1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Domylnaczcionkaakapitu1"/>
    <w:rsid w:val="00B80DE1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basedOn w:val="Domylnaczcionkaakapitu1"/>
    <w:rsid w:val="00B80DE1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rsid w:val="00B80DE1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rsid w:val="00B80DE1"/>
    <w:rPr>
      <w:caps/>
      <w:color w:val="244482"/>
      <w:spacing w:val="5"/>
    </w:rPr>
  </w:style>
  <w:style w:type="character" w:customStyle="1" w:styleId="TytuZnak">
    <w:name w:val="Tytuł Znak"/>
    <w:basedOn w:val="Domylnaczcionkaakapitu1"/>
    <w:uiPriority w:val="10"/>
    <w:rsid w:val="00B80DE1"/>
    <w:rPr>
      <w:b/>
      <w:caps/>
      <w:color w:val="244583"/>
      <w:spacing w:val="50"/>
      <w:sz w:val="44"/>
      <w:szCs w:val="44"/>
    </w:rPr>
  </w:style>
  <w:style w:type="character" w:styleId="Hipercze">
    <w:name w:val="Hyperlink"/>
    <w:basedOn w:val="Domylnaczcionkaakapitu1"/>
    <w:uiPriority w:val="99"/>
    <w:rsid w:val="00B80DE1"/>
    <w:rPr>
      <w:color w:val="D2611C"/>
      <w:u w:val="single"/>
    </w:rPr>
  </w:style>
  <w:style w:type="character" w:customStyle="1" w:styleId="Tekstzastpczy1">
    <w:name w:val="Tekst zastępczy1"/>
    <w:basedOn w:val="Domylnaczcionkaakapitu1"/>
    <w:rsid w:val="00B80DE1"/>
    <w:rPr>
      <w:color w:val="808080"/>
    </w:rPr>
  </w:style>
  <w:style w:type="character" w:customStyle="1" w:styleId="Odwoaniedokomentarza1">
    <w:name w:val="Odwołanie do komentarza1"/>
    <w:basedOn w:val="Domylnaczcionkaakapitu1"/>
    <w:rsid w:val="00B80DE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B80DE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B80DE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B80DE1"/>
    <w:rPr>
      <w:sz w:val="20"/>
      <w:szCs w:val="20"/>
      <w:lang w:val="pl-PL"/>
    </w:rPr>
  </w:style>
  <w:style w:type="character" w:customStyle="1" w:styleId="Znakiprzypiswdolnych">
    <w:name w:val="Znaki przypisów dolnych"/>
    <w:basedOn w:val="Domylnaczcionkaakapitu1"/>
    <w:rsid w:val="00B80DE1"/>
    <w:rPr>
      <w:vertAlign w:val="superscript"/>
    </w:rPr>
  </w:style>
  <w:style w:type="character" w:styleId="UyteHipercze">
    <w:name w:val="FollowedHyperlink"/>
    <w:basedOn w:val="Domylnaczcionkaakapitu1"/>
    <w:rsid w:val="00B80DE1"/>
    <w:rPr>
      <w:color w:val="800080"/>
      <w:u w:val="single"/>
    </w:rPr>
  </w:style>
  <w:style w:type="character" w:customStyle="1" w:styleId="Znakinumeracji">
    <w:name w:val="Znaki numeracji"/>
    <w:rsid w:val="00B80DE1"/>
  </w:style>
  <w:style w:type="paragraph" w:customStyle="1" w:styleId="Nagwek10">
    <w:name w:val="Nagłówek1"/>
    <w:basedOn w:val="Normalny"/>
    <w:next w:val="Tekstpodstawowy"/>
    <w:rsid w:val="00B80D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80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0DE1"/>
    <w:rPr>
      <w:rFonts w:ascii="Garamond" w:eastAsia="Times New Roman" w:hAnsi="Garamond" w:cs="Garamond"/>
      <w:sz w:val="24"/>
      <w:lang w:bidi="en-US"/>
    </w:rPr>
  </w:style>
  <w:style w:type="paragraph" w:styleId="Lista">
    <w:name w:val="List"/>
    <w:basedOn w:val="Tekstpodstawowy"/>
    <w:rsid w:val="00B80DE1"/>
    <w:rPr>
      <w:rFonts w:cs="Mangal"/>
    </w:rPr>
  </w:style>
  <w:style w:type="paragraph" w:customStyle="1" w:styleId="Podpis1">
    <w:name w:val="Podpis1"/>
    <w:basedOn w:val="Normalny"/>
    <w:rsid w:val="00B80DE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80DE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B80DE1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B80DE1"/>
    <w:rPr>
      <w:rFonts w:ascii="Garamond" w:eastAsia="Times New Roman" w:hAnsi="Garamond" w:cs="Garamond"/>
      <w:sz w:val="24"/>
      <w:lang w:bidi="en-US"/>
    </w:rPr>
  </w:style>
  <w:style w:type="paragraph" w:styleId="Stopka">
    <w:name w:val="footer"/>
    <w:basedOn w:val="Normalny"/>
    <w:link w:val="StopkaZnak1"/>
    <w:uiPriority w:val="99"/>
    <w:rsid w:val="00B80DE1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80DE1"/>
    <w:rPr>
      <w:rFonts w:ascii="Garamond" w:eastAsia="Times New Roman" w:hAnsi="Garamond" w:cs="Garamond"/>
      <w:sz w:val="24"/>
      <w:lang w:bidi="en-US"/>
    </w:rPr>
  </w:style>
  <w:style w:type="paragraph" w:customStyle="1" w:styleId="Bezodstpw1">
    <w:name w:val="Bez odstępów1"/>
    <w:basedOn w:val="Normalny"/>
    <w:rsid w:val="00B80DE1"/>
    <w:pPr>
      <w:spacing w:after="0" w:line="240" w:lineRule="auto"/>
    </w:pPr>
  </w:style>
  <w:style w:type="paragraph" w:customStyle="1" w:styleId="Nagwekspisutreci1">
    <w:name w:val="Nagłówek spisu treści1"/>
    <w:basedOn w:val="Nagwek1"/>
    <w:next w:val="Normalny"/>
    <w:rsid w:val="00B80DE1"/>
    <w:pPr>
      <w:numPr>
        <w:numId w:val="0"/>
      </w:numPr>
      <w:outlineLvl w:val="9"/>
    </w:pPr>
  </w:style>
  <w:style w:type="paragraph" w:styleId="Tekstdymka">
    <w:name w:val="Balloon Text"/>
    <w:basedOn w:val="Normalny"/>
    <w:link w:val="TekstdymkaZnak1"/>
    <w:rsid w:val="00B8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80DE1"/>
    <w:rPr>
      <w:rFonts w:ascii="Tahoma" w:eastAsia="Times New Roman" w:hAnsi="Tahoma" w:cs="Tahoma"/>
      <w:sz w:val="16"/>
      <w:szCs w:val="16"/>
      <w:lang w:bidi="en-US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B80DE1"/>
    <w:pPr>
      <w:spacing w:after="5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PodtytuZnak1">
    <w:name w:val="Podtytuł Znak1"/>
    <w:basedOn w:val="Domylnaczcionkaakapitu"/>
    <w:link w:val="Podtytu"/>
    <w:uiPriority w:val="11"/>
    <w:rsid w:val="00B80DE1"/>
    <w:rPr>
      <w:rFonts w:ascii="Garamond" w:eastAsia="Times New Roman" w:hAnsi="Garamond" w:cs="Garamond"/>
      <w:b/>
      <w:caps/>
      <w:spacing w:val="20"/>
      <w:sz w:val="18"/>
      <w:szCs w:val="18"/>
      <w:lang w:bidi="en-US"/>
    </w:rPr>
  </w:style>
  <w:style w:type="paragraph" w:customStyle="1" w:styleId="Cytat1">
    <w:name w:val="Cytat1"/>
    <w:basedOn w:val="Normalny"/>
    <w:next w:val="Normalny"/>
    <w:rsid w:val="00B80DE1"/>
    <w:rPr>
      <w:i/>
      <w:iCs/>
    </w:rPr>
  </w:style>
  <w:style w:type="paragraph" w:customStyle="1" w:styleId="Cytatintensywny1">
    <w:name w:val="Cytat intensywny1"/>
    <w:basedOn w:val="Normalny"/>
    <w:next w:val="Normalny"/>
    <w:rsid w:val="00B80DE1"/>
    <w:pPr>
      <w:spacing w:before="160" w:line="300" w:lineRule="auto"/>
      <w:ind w:left="1440" w:right="1440"/>
    </w:pPr>
    <w:rPr>
      <w:caps/>
      <w:color w:val="244482"/>
      <w:spacing w:val="5"/>
      <w:sz w:val="20"/>
      <w:szCs w:val="20"/>
    </w:rPr>
  </w:style>
  <w:style w:type="paragraph" w:customStyle="1" w:styleId="Akapitzlist1">
    <w:name w:val="Akapit z listą1"/>
    <w:basedOn w:val="Normalny"/>
    <w:rsid w:val="00B80DE1"/>
    <w:pPr>
      <w:ind w:left="720"/>
    </w:pPr>
  </w:style>
  <w:style w:type="paragraph" w:styleId="Tytu">
    <w:name w:val="Title"/>
    <w:basedOn w:val="Normalny"/>
    <w:next w:val="Normalny"/>
    <w:link w:val="TytuZnak1"/>
    <w:uiPriority w:val="10"/>
    <w:qFormat/>
    <w:rsid w:val="00B80DE1"/>
    <w:pP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</w:rPr>
  </w:style>
  <w:style w:type="character" w:customStyle="1" w:styleId="TytuZnak1">
    <w:name w:val="Tytuł Znak1"/>
    <w:basedOn w:val="Domylnaczcionkaakapitu"/>
    <w:link w:val="Tytu"/>
    <w:uiPriority w:val="10"/>
    <w:rsid w:val="00B80DE1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customStyle="1" w:styleId="Legenda1">
    <w:name w:val="Legenda1"/>
    <w:basedOn w:val="Normalny"/>
    <w:next w:val="Normalny"/>
    <w:rsid w:val="00B80DE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uiPriority w:val="39"/>
    <w:rsid w:val="00B80DE1"/>
    <w:pPr>
      <w:spacing w:after="100"/>
    </w:pPr>
  </w:style>
  <w:style w:type="paragraph" w:styleId="Spistreci2">
    <w:name w:val="toc 2"/>
    <w:basedOn w:val="Normalny"/>
    <w:next w:val="Normalny"/>
    <w:uiPriority w:val="39"/>
    <w:rsid w:val="00B80DE1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rsid w:val="00B80DE1"/>
    <w:pPr>
      <w:spacing w:after="100"/>
      <w:ind w:left="440"/>
    </w:pPr>
  </w:style>
  <w:style w:type="paragraph" w:customStyle="1" w:styleId="Tekstkomentarza1">
    <w:name w:val="Tekst komentarza1"/>
    <w:basedOn w:val="Normalny"/>
    <w:rsid w:val="00B80DE1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80DE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80DE1"/>
    <w:rPr>
      <w:rFonts w:ascii="Garamond" w:eastAsia="Times New Roman" w:hAnsi="Garamond" w:cs="Garamond"/>
      <w:sz w:val="20"/>
      <w:szCs w:val="20"/>
      <w:lang w:bidi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B80DE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80DE1"/>
    <w:rPr>
      <w:rFonts w:ascii="Garamond" w:eastAsia="Times New Roman" w:hAnsi="Garamond" w:cs="Garamond"/>
      <w:b/>
      <w:b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1"/>
    <w:rsid w:val="00B80DE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80DE1"/>
    <w:rPr>
      <w:rFonts w:ascii="Garamond" w:eastAsia="Times New Roman" w:hAnsi="Garamond" w:cs="Garamond"/>
      <w:sz w:val="20"/>
      <w:szCs w:val="20"/>
      <w:lang w:bidi="en-US"/>
    </w:rPr>
  </w:style>
  <w:style w:type="paragraph" w:customStyle="1" w:styleId="Tekstprocedury">
    <w:name w:val="Tekst procedury"/>
    <w:basedOn w:val="Normalny"/>
    <w:rsid w:val="00B80DE1"/>
    <w:pPr>
      <w:widowControl w:val="0"/>
      <w:spacing w:before="120" w:after="0" w:line="240" w:lineRule="auto"/>
      <w:ind w:left="709"/>
    </w:pPr>
    <w:rPr>
      <w:rFonts w:ascii="Arial" w:eastAsia="Lucida Sans Unicode" w:hAnsi="Arial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B80DE1"/>
    <w:pPr>
      <w:spacing w:before="280" w:after="280" w:line="240" w:lineRule="auto"/>
      <w:jc w:val="left"/>
    </w:pPr>
    <w:rPr>
      <w:rFonts w:ascii="Times New Roman" w:hAnsi="Times New Roman"/>
      <w:szCs w:val="24"/>
      <w:lang w:eastAsia="ar-SA" w:bidi="ar-SA"/>
    </w:rPr>
  </w:style>
  <w:style w:type="paragraph" w:customStyle="1" w:styleId="Tekstpodstawowy31">
    <w:name w:val="Tekst podstawowy 31"/>
    <w:basedOn w:val="Normalny"/>
    <w:rsid w:val="00B80DE1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B80DE1"/>
    <w:pPr>
      <w:spacing w:after="120" w:line="480" w:lineRule="auto"/>
      <w:jc w:val="left"/>
    </w:pPr>
    <w:rPr>
      <w:rFonts w:ascii="Times New Roman" w:hAnsi="Times New Roman"/>
      <w:szCs w:val="24"/>
      <w:lang w:eastAsia="ar-SA" w:bidi="ar-SA"/>
    </w:rPr>
  </w:style>
  <w:style w:type="paragraph" w:customStyle="1" w:styleId="Zawartotabeli">
    <w:name w:val="Zawartość tabeli"/>
    <w:basedOn w:val="Normalny"/>
    <w:rsid w:val="00B80DE1"/>
    <w:pPr>
      <w:suppressLineNumbers/>
    </w:pPr>
  </w:style>
  <w:style w:type="paragraph" w:customStyle="1" w:styleId="Nagwektabeli">
    <w:name w:val="Nagłówek tabeli"/>
    <w:basedOn w:val="Zawartotabeli"/>
    <w:rsid w:val="00B80DE1"/>
    <w:pPr>
      <w:jc w:val="center"/>
    </w:pPr>
    <w:rPr>
      <w:b/>
      <w:bCs/>
    </w:rPr>
  </w:style>
  <w:style w:type="paragraph" w:styleId="Spistreci4">
    <w:name w:val="toc 4"/>
    <w:basedOn w:val="Indeks"/>
    <w:rsid w:val="00B80DE1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B80DE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80DE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80DE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80DE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80DE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80DE1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B80DE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0DE1"/>
    <w:pPr>
      <w:keepNext/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bCs/>
      <w:caps w:val="0"/>
      <w:color w:val="365F91"/>
      <w:spacing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B80D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DE1"/>
    <w:rPr>
      <w:sz w:val="16"/>
      <w:szCs w:val="16"/>
    </w:rPr>
  </w:style>
  <w:style w:type="numbering" w:customStyle="1" w:styleId="WW8Num4">
    <w:name w:val="WW8Num4"/>
    <w:basedOn w:val="Bezlisty"/>
    <w:rsid w:val="00B80DE1"/>
    <w:pPr>
      <w:numPr>
        <w:numId w:val="19"/>
      </w:numPr>
    </w:pPr>
  </w:style>
  <w:style w:type="paragraph" w:customStyle="1" w:styleId="Standard">
    <w:name w:val="Standard"/>
    <w:rsid w:val="00B80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80D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DE1"/>
    <w:rPr>
      <w:rFonts w:ascii="Garamond" w:eastAsia="Times New Roman" w:hAnsi="Garamond" w:cs="Garamond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DE1"/>
    <w:rPr>
      <w:vertAlign w:val="superscript"/>
    </w:rPr>
  </w:style>
  <w:style w:type="character" w:customStyle="1" w:styleId="highlight">
    <w:name w:val="highlight"/>
    <w:basedOn w:val="Domylnaczcionkaakapitu"/>
    <w:rsid w:val="00B93BCF"/>
  </w:style>
  <w:style w:type="character" w:customStyle="1" w:styleId="footnote">
    <w:name w:val="footnote"/>
    <w:basedOn w:val="Domylnaczcionkaakapitu"/>
    <w:rsid w:val="00B93BCF"/>
  </w:style>
  <w:style w:type="paragraph" w:customStyle="1" w:styleId="mainpub">
    <w:name w:val="mainpub"/>
    <w:basedOn w:val="Normalny"/>
    <w:rsid w:val="00B93BC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835E47"/>
    <w:rPr>
      <w:rFonts w:ascii="Garamond" w:eastAsia="Times New Roman" w:hAnsi="Garamond" w:cs="Garamond"/>
      <w:sz w:val="24"/>
      <w:lang w:bidi="en-US"/>
    </w:rPr>
  </w:style>
  <w:style w:type="paragraph" w:customStyle="1" w:styleId="Default">
    <w:name w:val="Default"/>
    <w:basedOn w:val="Normalny"/>
    <w:rsid w:val="00565A31"/>
    <w:pPr>
      <w:widowControl w:val="0"/>
      <w:autoSpaceDE w:val="0"/>
      <w:spacing w:after="0" w:line="240" w:lineRule="auto"/>
      <w:jc w:val="left"/>
    </w:pPr>
    <w:rPr>
      <w:rFonts w:ascii="Calibri" w:eastAsia="Calibri" w:hAnsi="Calibri" w:cs="Calibri"/>
      <w:color w:val="000000"/>
      <w:kern w:val="1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C855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5597"/>
    <w:rPr>
      <w:rFonts w:ascii="Garamond" w:eastAsia="Times New Roman" w:hAnsi="Garamond" w:cs="Garamond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92B6-DC7D-4F14-BA25-CA2BDBB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30</Pages>
  <Words>6024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Lex Artist</cp:lastModifiedBy>
  <cp:revision>50</cp:revision>
  <cp:lastPrinted>2018-04-11T13:26:00Z</cp:lastPrinted>
  <dcterms:created xsi:type="dcterms:W3CDTF">2018-02-18T17:40:00Z</dcterms:created>
  <dcterms:modified xsi:type="dcterms:W3CDTF">2018-11-13T10:33:00Z</dcterms:modified>
</cp:coreProperties>
</file>